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pPr>
      <w:r>
        <w:rPr/>
        <w:drawing>
          <wp:anchor distT="0" distB="0" distL="0" distR="0" allowOverlap="1" layoutInCell="1" locked="0" behindDoc="1" simplePos="0" relativeHeight="487250944">
            <wp:simplePos x="0" y="0"/>
            <wp:positionH relativeFrom="page">
              <wp:posOffset>10667</wp:posOffset>
            </wp:positionH>
            <wp:positionV relativeFrom="paragraph">
              <wp:posOffset>779067</wp:posOffset>
            </wp:positionV>
            <wp:extent cx="7746392" cy="6775704"/>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746392" cy="6775704"/>
                    </a:xfrm>
                    <a:prstGeom prst="rect">
                      <a:avLst/>
                    </a:prstGeom>
                  </pic:spPr>
                </pic:pic>
              </a:graphicData>
            </a:graphic>
          </wp:anchor>
        </w:drawing>
      </w:r>
      <w:bookmarkStart w:name="Orientation to Technology at Conestoga" w:id="1"/>
      <w:bookmarkEnd w:id="1"/>
      <w:r>
        <w:rPr>
          <w:b w:val="0"/>
        </w:rPr>
      </w:r>
      <w:r>
        <w:rPr>
          <w:spacing w:val="8"/>
        </w:rPr>
        <w:t>Orientation </w:t>
      </w:r>
      <w:r>
        <w:rPr>
          <w:spacing w:val="4"/>
        </w:rPr>
        <w:t>to </w:t>
      </w:r>
      <w:r>
        <w:rPr>
          <w:spacing w:val="8"/>
        </w:rPr>
        <w:t>Technology </w:t>
      </w:r>
      <w:r>
        <w:rPr>
          <w:spacing w:val="4"/>
        </w:rPr>
        <w:t>at</w:t>
      </w:r>
      <w:r>
        <w:rPr>
          <w:spacing w:val="61"/>
        </w:rPr>
        <w:t> </w:t>
      </w:r>
      <w:r>
        <w:rPr>
          <w:spacing w:val="8"/>
        </w:rPr>
        <w:t>Conestoga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3"/>
        </w:rPr>
      </w:pPr>
      <w:r>
        <w:rPr/>
        <w:pict>
          <v:shapetype id="_x0000_t202" o:spt="202" coordsize="21600,21600" path="m,l,21600r21600,l21600,xe">
            <v:stroke joinstyle="miter"/>
            <v:path gradientshapeok="t" o:connecttype="rect"/>
          </v:shapetype>
          <v:shape style="position:absolute;margin-left:25.15pt;margin-top:16.832375pt;width:548.2pt;height:53.3pt;mso-position-horizontal-relative:page;mso-position-vertical-relative:paragraph;z-index:-15728640;mso-wrap-distance-left:0;mso-wrap-distance-right:0" type="#_x0000_t202" filled="false" stroked="true" strokeweight=".75pt" strokecolor="#000000">
            <v:textbox inset="0,0,0,0">
              <w:txbxContent>
                <w:p>
                  <w:pPr>
                    <w:pStyle w:val="BodyText"/>
                    <w:spacing w:line="338" w:lineRule="auto" w:before="190"/>
                    <w:ind w:left="142" w:right="813"/>
                  </w:pPr>
                  <w:r>
                    <w:rPr/>
                    <w:t>This document is maintained by the </w:t>
                  </w:r>
                  <w:hyperlink r:id="rId6">
                    <w:r>
                      <w:rPr>
                        <w:color w:val="0000FF"/>
                        <w:u w:val="single" w:color="0000FF"/>
                      </w:rPr>
                      <w:t>Educational Technology Officer</w:t>
                    </w:r>
                    <w:r>
                      <w:rPr>
                        <w:color w:val="0000FF"/>
                      </w:rPr>
                      <w:t> </w:t>
                    </w:r>
                  </w:hyperlink>
                  <w:r>
                    <w:rPr/>
                    <w:t>in Teaching and Learning. Suggestions for revisions should be submitted via email directly to the </w:t>
                  </w:r>
                  <w:hyperlink r:id="rId6">
                    <w:r>
                      <w:rPr>
                        <w:color w:val="0000FF"/>
                        <w:u w:val="single" w:color="0000FF"/>
                      </w:rPr>
                      <w:t>Educational Technology Officer</w:t>
                    </w:r>
                  </w:hyperlink>
                  <w:r>
                    <w:rPr/>
                    <w:t>.</w:t>
                  </w:r>
                </w:p>
              </w:txbxContent>
            </v:textbox>
            <v:stroke dashstyle="solid"/>
            <w10:wrap type="topAndBottom"/>
          </v:shape>
        </w:pict>
      </w:r>
    </w:p>
    <w:p>
      <w:pPr>
        <w:spacing w:after="0"/>
        <w:rPr>
          <w:sz w:val="23"/>
        </w:rPr>
        <w:sectPr>
          <w:type w:val="continuous"/>
          <w:pgSz w:w="12240" w:h="15840"/>
          <w:pgMar w:top="1500" w:bottom="280" w:left="0" w:right="0"/>
        </w:sectPr>
      </w:pPr>
    </w:p>
    <w:p>
      <w:pPr>
        <w:pStyle w:val="Heading1"/>
        <w:tabs>
          <w:tab w:pos="4468" w:val="left" w:leader="none"/>
          <w:tab w:pos="10828" w:val="left" w:leader="none"/>
        </w:tabs>
        <w:spacing w:before="22"/>
        <w:jc w:val="left"/>
      </w:pPr>
      <w:bookmarkStart w:name="Communications Practices" w:id="2"/>
      <w:bookmarkEnd w:id="2"/>
      <w:r>
        <w:rPr>
          <w:b w:val="0"/>
        </w:rPr>
      </w:r>
      <w:r>
        <w:rPr>
          <w:color w:val="FFFFFF"/>
          <w:w w:val="100"/>
          <w:shd w:fill="000000" w:color="auto" w:val="clear"/>
        </w:rPr>
        <w:t> </w:t>
      </w:r>
      <w:r>
        <w:rPr>
          <w:color w:val="FFFFFF"/>
          <w:shd w:fill="000000" w:color="auto" w:val="clear"/>
        </w:rPr>
        <w:tab/>
      </w:r>
      <w:r>
        <w:rPr>
          <w:color w:val="FFFFFF"/>
          <w:spacing w:val="8"/>
          <w:shd w:fill="000000" w:color="auto" w:val="clear"/>
        </w:rPr>
        <w:t>Communications</w:t>
      </w:r>
      <w:r>
        <w:rPr>
          <w:color w:val="FFFFFF"/>
          <w:spacing w:val="35"/>
          <w:shd w:fill="000000" w:color="auto" w:val="clear"/>
        </w:rPr>
        <w:t> </w:t>
      </w:r>
      <w:r>
        <w:rPr>
          <w:color w:val="FFFFFF"/>
          <w:spacing w:val="8"/>
          <w:shd w:fill="000000" w:color="auto" w:val="clear"/>
        </w:rPr>
        <w:t>Practices</w:t>
        <w:tab/>
      </w:r>
    </w:p>
    <w:p>
      <w:pPr>
        <w:pStyle w:val="BodyText"/>
        <w:spacing w:before="169"/>
        <w:ind w:left="1440" w:right="1749"/>
      </w:pPr>
      <w:r>
        <w:rPr/>
        <w:t>As per the </w:t>
      </w:r>
      <w:hyperlink r:id="rId8">
        <w:r>
          <w:rPr>
            <w:color w:val="0000FF"/>
            <w:u w:val="single" w:color="0000FF"/>
          </w:rPr>
          <w:t>Email, Voicemail and Corporate Calendar Guidelines</w:t>
        </w:r>
      </w:hyperlink>
      <w:r>
        <w:rPr/>
        <w:t>, your new Conestoga email is the only appropriate method of communication with students and other employees.</w:t>
      </w:r>
    </w:p>
    <w:p>
      <w:pPr>
        <w:spacing w:line="293" w:lineRule="exact" w:before="0"/>
        <w:ind w:left="1440" w:right="0" w:firstLine="0"/>
        <w:jc w:val="left"/>
        <w:rPr>
          <w:sz w:val="24"/>
        </w:rPr>
      </w:pPr>
      <w:r>
        <w:rPr>
          <w:sz w:val="24"/>
        </w:rPr>
        <w:t>Correspondence should be responded to within </w:t>
      </w:r>
      <w:r>
        <w:rPr>
          <w:b/>
          <w:sz w:val="24"/>
        </w:rPr>
        <w:t>two business days</w:t>
      </w:r>
      <w:r>
        <w:rPr>
          <w:sz w:val="24"/>
        </w:rPr>
        <w:t>.</w:t>
      </w:r>
    </w:p>
    <w:p>
      <w:pPr>
        <w:pStyle w:val="Heading2"/>
        <w:tabs>
          <w:tab w:pos="4939" w:val="left" w:leader="none"/>
          <w:tab w:pos="10828" w:val="left" w:leader="none"/>
        </w:tabs>
        <w:spacing w:before="120"/>
      </w:pPr>
      <w:bookmarkStart w:name="Universal Launchpad" w:id="3"/>
      <w:bookmarkEnd w:id="3"/>
      <w:r>
        <w:rPr>
          <w:b w:val="0"/>
        </w:rPr>
      </w:r>
      <w:r>
        <w:rPr>
          <w:shd w:fill="E7E6E6" w:color="auto" w:val="clear"/>
        </w:rPr>
        <w:t> </w:t>
        <w:tab/>
      </w:r>
      <w:r>
        <w:rPr>
          <w:spacing w:val="12"/>
          <w:shd w:fill="E7E6E6" w:color="auto" w:val="clear"/>
        </w:rPr>
        <w:t>Universal</w:t>
      </w:r>
      <w:r>
        <w:rPr>
          <w:spacing w:val="44"/>
          <w:shd w:fill="E7E6E6" w:color="auto" w:val="clear"/>
        </w:rPr>
        <w:t> </w:t>
      </w:r>
      <w:r>
        <w:rPr>
          <w:spacing w:val="12"/>
          <w:shd w:fill="E7E6E6" w:color="auto" w:val="clear"/>
        </w:rPr>
        <w:t>Launchpad</w:t>
        <w:tab/>
      </w:r>
    </w:p>
    <w:p>
      <w:pPr>
        <w:pStyle w:val="BodyText"/>
        <w:spacing w:before="120"/>
        <w:ind w:left="1440"/>
      </w:pPr>
      <w:r>
        <w:rPr/>
        <w:drawing>
          <wp:anchor distT="0" distB="0" distL="0" distR="0" allowOverlap="1" layoutInCell="1" locked="0" behindDoc="0" simplePos="0" relativeHeight="2">
            <wp:simplePos x="0" y="0"/>
            <wp:positionH relativeFrom="page">
              <wp:posOffset>914400</wp:posOffset>
            </wp:positionH>
            <wp:positionV relativeFrom="paragraph">
              <wp:posOffset>338852</wp:posOffset>
            </wp:positionV>
            <wp:extent cx="5894260" cy="4763262"/>
            <wp:effectExtent l="0" t="0" r="0" b="0"/>
            <wp:wrapTopAndBottom/>
            <wp:docPr id="3" name="image2.jpeg" descr="Preview of the IT Services Website "/>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5894260" cy="4763262"/>
                    </a:xfrm>
                    <a:prstGeom prst="rect">
                      <a:avLst/>
                    </a:prstGeom>
                  </pic:spPr>
                </pic:pic>
              </a:graphicData>
            </a:graphic>
          </wp:anchor>
        </w:drawing>
      </w:r>
      <w:r>
        <w:rPr/>
        <w:t>Use </w:t>
      </w:r>
      <w:hyperlink r:id="rId10">
        <w:r>
          <w:rPr>
            <w:color w:val="0000FF"/>
            <w:u w:val="single" w:color="0000FF"/>
          </w:rPr>
          <w:t>the IT Support website</w:t>
        </w:r>
        <w:r>
          <w:rPr>
            <w:color w:val="0000FF"/>
          </w:rPr>
          <w:t> </w:t>
        </w:r>
      </w:hyperlink>
      <w:r>
        <w:rPr/>
        <w:t>as your universal launchpad to college portals and services.</w:t>
      </w:r>
    </w:p>
    <w:p>
      <w:pPr>
        <w:pStyle w:val="Heading2"/>
        <w:tabs>
          <w:tab w:pos="5344" w:val="left" w:leader="none"/>
          <w:tab w:pos="10828" w:val="left" w:leader="none"/>
        </w:tabs>
        <w:spacing w:before="153"/>
      </w:pPr>
      <w:bookmarkStart w:name="Identification" w:id="4"/>
      <w:bookmarkEnd w:id="4"/>
      <w:r>
        <w:rPr>
          <w:b w:val="0"/>
        </w:rPr>
      </w:r>
      <w:r>
        <w:rPr>
          <w:shd w:fill="E7E6E6" w:color="auto" w:val="clear"/>
        </w:rPr>
        <w:t> </w:t>
        <w:tab/>
      </w:r>
      <w:r>
        <w:rPr>
          <w:spacing w:val="13"/>
          <w:shd w:fill="E7E6E6" w:color="auto" w:val="clear"/>
        </w:rPr>
        <w:t>Identification</w:t>
        <w:tab/>
      </w:r>
    </w:p>
    <w:p>
      <w:pPr>
        <w:pStyle w:val="BodyText"/>
        <w:spacing w:before="120"/>
        <w:ind w:left="1440"/>
      </w:pPr>
      <w:r>
        <w:rPr/>
        <w:t>At Conestoga, we use a few ways to identify our employees. These are:</w:t>
      </w:r>
    </w:p>
    <w:p>
      <w:pPr>
        <w:pStyle w:val="ListParagraph"/>
        <w:numPr>
          <w:ilvl w:val="0"/>
          <w:numId w:val="1"/>
        </w:numPr>
        <w:tabs>
          <w:tab w:pos="2160" w:val="left" w:leader="none"/>
        </w:tabs>
        <w:spacing w:line="240" w:lineRule="auto" w:before="120" w:after="0"/>
        <w:ind w:left="2160" w:right="0" w:hanging="360"/>
        <w:jc w:val="left"/>
        <w:rPr>
          <w:rFonts w:ascii="Wingdings" w:hAnsi="Wingdings"/>
          <w:sz w:val="24"/>
        </w:rPr>
      </w:pPr>
      <w:r>
        <w:rPr>
          <w:b/>
          <w:sz w:val="24"/>
        </w:rPr>
        <w:t>An employee number</w:t>
      </w:r>
      <w:r>
        <w:rPr>
          <w:sz w:val="24"/>
        </w:rPr>
        <w:t>: A seven digit number, usually the same as a </w:t>
      </w:r>
      <w:r>
        <w:rPr>
          <w:b/>
          <w:sz w:val="24"/>
        </w:rPr>
        <w:t>Contract</w:t>
      </w:r>
      <w:r>
        <w:rPr>
          <w:b/>
          <w:spacing w:val="-12"/>
          <w:sz w:val="24"/>
        </w:rPr>
        <w:t> </w:t>
      </w:r>
      <w:r>
        <w:rPr>
          <w:b/>
          <w:sz w:val="24"/>
        </w:rPr>
        <w:t>Number</w:t>
      </w:r>
      <w:r>
        <w:rPr>
          <w:sz w:val="24"/>
        </w:rPr>
        <w:t>.</w:t>
      </w:r>
    </w:p>
    <w:p>
      <w:pPr>
        <w:pStyle w:val="Heading2"/>
        <w:numPr>
          <w:ilvl w:val="0"/>
          <w:numId w:val="1"/>
        </w:numPr>
        <w:tabs>
          <w:tab w:pos="2160" w:val="left" w:leader="none"/>
        </w:tabs>
        <w:spacing w:line="240" w:lineRule="auto" w:before="0" w:after="0"/>
        <w:ind w:left="2160" w:right="0" w:hanging="361"/>
        <w:jc w:val="left"/>
        <w:rPr>
          <w:rFonts w:ascii="Wingdings" w:hAnsi="Wingdings"/>
        </w:rPr>
      </w:pPr>
      <w:r>
        <w:rPr/>
        <w:t>A Condor</w:t>
      </w:r>
      <w:r>
        <w:rPr>
          <w:spacing w:val="-1"/>
        </w:rPr>
        <w:t> </w:t>
      </w:r>
      <w:r>
        <w:rPr/>
        <w:t>ID</w:t>
      </w:r>
    </w:p>
    <w:p>
      <w:pPr>
        <w:pStyle w:val="ListParagraph"/>
        <w:numPr>
          <w:ilvl w:val="0"/>
          <w:numId w:val="1"/>
        </w:numPr>
        <w:tabs>
          <w:tab w:pos="2160" w:val="left" w:leader="none"/>
        </w:tabs>
        <w:spacing w:line="240" w:lineRule="auto" w:before="0" w:after="0"/>
        <w:ind w:left="2160" w:right="0" w:hanging="361"/>
        <w:jc w:val="left"/>
        <w:rPr>
          <w:rFonts w:ascii="Wingdings" w:hAnsi="Wingdings"/>
          <w:b/>
          <w:sz w:val="24"/>
        </w:rPr>
      </w:pPr>
      <w:r>
        <w:rPr>
          <w:b/>
          <w:sz w:val="24"/>
        </w:rPr>
        <w:t>An email</w:t>
      </w:r>
      <w:r>
        <w:rPr>
          <w:b/>
          <w:spacing w:val="1"/>
          <w:sz w:val="24"/>
        </w:rPr>
        <w:t> </w:t>
      </w:r>
      <w:r>
        <w:rPr>
          <w:b/>
          <w:sz w:val="24"/>
        </w:rPr>
        <w:t>address</w:t>
      </w:r>
    </w:p>
    <w:p>
      <w:pPr>
        <w:pStyle w:val="Heading2"/>
        <w:numPr>
          <w:ilvl w:val="0"/>
          <w:numId w:val="1"/>
        </w:numPr>
        <w:tabs>
          <w:tab w:pos="2160" w:val="left" w:leader="none"/>
        </w:tabs>
        <w:spacing w:line="240" w:lineRule="auto" w:before="0" w:after="0"/>
        <w:ind w:left="2160" w:right="0" w:hanging="361"/>
        <w:jc w:val="left"/>
        <w:rPr>
          <w:rFonts w:ascii="Wingdings" w:hAnsi="Wingdings"/>
        </w:rPr>
      </w:pPr>
      <w:r>
        <w:rPr/>
        <w:t>A ONEcard</w:t>
      </w:r>
    </w:p>
    <w:p>
      <w:pPr>
        <w:spacing w:after="0" w:line="240" w:lineRule="auto"/>
        <w:jc w:val="left"/>
        <w:rPr>
          <w:rFonts w:ascii="Wingdings" w:hAnsi="Wingdings"/>
        </w:rPr>
        <w:sectPr>
          <w:footerReference w:type="default" r:id="rId7"/>
          <w:pgSz w:w="12240" w:h="15840"/>
          <w:pgMar w:footer="1178" w:header="0" w:top="1420" w:bottom="1360" w:left="0" w:right="0"/>
          <w:pgNumType w:start="2"/>
        </w:sectPr>
      </w:pPr>
    </w:p>
    <w:p>
      <w:pPr>
        <w:tabs>
          <w:tab w:pos="4996" w:val="left" w:leader="none"/>
          <w:tab w:pos="10828" w:val="left" w:leader="none"/>
        </w:tabs>
        <w:spacing w:before="39"/>
        <w:ind w:left="1411" w:right="0" w:firstLine="0"/>
        <w:jc w:val="left"/>
        <w:rPr>
          <w:b/>
          <w:sz w:val="24"/>
        </w:rPr>
      </w:pPr>
      <w:bookmarkStart w:name="Condor ID and Email" w:id="5"/>
      <w:bookmarkEnd w:id="5"/>
      <w:r>
        <w:rPr/>
      </w:r>
      <w:r>
        <w:rPr>
          <w:b/>
          <w:sz w:val="24"/>
          <w:shd w:fill="E7E6E6" w:color="auto" w:val="clear"/>
        </w:rPr>
        <w:t> </w:t>
        <w:tab/>
      </w:r>
      <w:r>
        <w:rPr>
          <w:b/>
          <w:spacing w:val="12"/>
          <w:sz w:val="24"/>
          <w:shd w:fill="E7E6E6" w:color="auto" w:val="clear"/>
        </w:rPr>
        <w:t>Condor </w:t>
      </w:r>
      <w:r>
        <w:rPr>
          <w:b/>
          <w:spacing w:val="7"/>
          <w:sz w:val="24"/>
          <w:shd w:fill="E7E6E6" w:color="auto" w:val="clear"/>
        </w:rPr>
        <w:t>ID  </w:t>
      </w:r>
      <w:r>
        <w:rPr>
          <w:b/>
          <w:spacing w:val="9"/>
          <w:sz w:val="24"/>
          <w:shd w:fill="E7E6E6" w:color="auto" w:val="clear"/>
        </w:rPr>
        <w:t>and</w:t>
      </w:r>
      <w:r>
        <w:rPr>
          <w:b/>
          <w:spacing w:val="11"/>
          <w:sz w:val="24"/>
          <w:shd w:fill="E7E6E6" w:color="auto" w:val="clear"/>
        </w:rPr>
        <w:t> Email</w:t>
        <w:tab/>
      </w:r>
    </w:p>
    <w:p>
      <w:pPr>
        <w:spacing w:before="120"/>
        <w:ind w:left="1440" w:right="1534" w:firstLine="0"/>
        <w:jc w:val="left"/>
        <w:rPr>
          <w:sz w:val="24"/>
        </w:rPr>
      </w:pPr>
      <w:r>
        <w:rPr>
          <w:b/>
          <w:sz w:val="24"/>
        </w:rPr>
        <w:t>Your </w:t>
      </w:r>
      <w:hyperlink r:id="rId11">
        <w:r>
          <w:rPr>
            <w:b/>
            <w:color w:val="0000FF"/>
            <w:sz w:val="24"/>
            <w:u w:val="single" w:color="0000FF"/>
          </w:rPr>
          <w:t>Condor ID and default password</w:t>
        </w:r>
        <w:r>
          <w:rPr>
            <w:b/>
            <w:color w:val="0000FF"/>
            <w:sz w:val="24"/>
          </w:rPr>
          <w:t> </w:t>
        </w:r>
      </w:hyperlink>
      <w:r>
        <w:rPr>
          <w:b/>
          <w:sz w:val="24"/>
        </w:rPr>
        <w:t>will be emailed to the personal email you provided the college during the hiring process</w:t>
      </w:r>
      <w:r>
        <w:rPr>
          <w:sz w:val="24"/>
        </w:rPr>
        <w:t>. </w:t>
      </w:r>
      <w:hyperlink r:id="rId12">
        <w:r>
          <w:rPr>
            <w:color w:val="0000FF"/>
            <w:sz w:val="24"/>
            <w:u w:val="single" w:color="0000FF"/>
          </w:rPr>
          <w:t>Learn how to find your email in the Employee Portal</w:t>
        </w:r>
      </w:hyperlink>
      <w:r>
        <w:rPr>
          <w:sz w:val="24"/>
        </w:rPr>
        <w:t>.</w:t>
      </w:r>
    </w:p>
    <w:p>
      <w:pPr>
        <w:spacing w:before="120"/>
        <w:ind w:left="1440" w:right="2000" w:firstLine="0"/>
        <w:jc w:val="left"/>
        <w:rPr>
          <w:sz w:val="24"/>
        </w:rPr>
      </w:pPr>
      <w:r>
        <w:rPr>
          <w:sz w:val="24"/>
        </w:rPr>
        <w:t>Once you have your Condor ID, </w:t>
      </w:r>
      <w:r>
        <w:rPr>
          <w:b/>
          <w:sz w:val="24"/>
        </w:rPr>
        <w:t>discontinue using your contract number to access college services. </w:t>
      </w:r>
      <w:r>
        <w:rPr>
          <w:sz w:val="24"/>
        </w:rPr>
        <w:t>Use your Condor ID and password to sign in to all services.</w:t>
      </w:r>
    </w:p>
    <w:p>
      <w:pPr>
        <w:spacing w:before="119"/>
        <w:ind w:left="1440" w:right="0" w:firstLine="0"/>
        <w:jc w:val="left"/>
        <w:rPr>
          <w:b/>
          <w:sz w:val="24"/>
        </w:rPr>
      </w:pPr>
      <w:r>
        <w:rPr>
          <w:sz w:val="24"/>
        </w:rPr>
        <w:t>Conestoga emails are formed by combining your </w:t>
      </w:r>
      <w:r>
        <w:rPr>
          <w:b/>
          <w:sz w:val="24"/>
        </w:rPr>
        <w:t>Condor ID </w:t>
      </w:r>
      <w:r>
        <w:rPr>
          <w:sz w:val="24"/>
        </w:rPr>
        <w:t>and the </w:t>
      </w:r>
      <w:r>
        <w:rPr>
          <w:b/>
          <w:sz w:val="24"/>
        </w:rPr>
        <w:t>@conestogac.on.ca </w:t>
      </w:r>
      <w:r>
        <w:rPr>
          <w:sz w:val="24"/>
        </w:rPr>
        <w:t>suffix</w:t>
      </w:r>
      <w:r>
        <w:rPr>
          <w:b/>
          <w:sz w:val="24"/>
        </w:rPr>
        <w:t>.</w:t>
      </w:r>
    </w:p>
    <w:p>
      <w:pPr>
        <w:pStyle w:val="BodyText"/>
        <w:rPr>
          <w:b/>
          <w:sz w:val="20"/>
        </w:rPr>
      </w:pPr>
    </w:p>
    <w:p>
      <w:pPr>
        <w:pStyle w:val="BodyText"/>
        <w:spacing w:before="5"/>
        <w:rPr>
          <w:b/>
          <w:sz w:val="21"/>
        </w:rPr>
      </w:pPr>
      <w:r>
        <w:rPr/>
        <w:drawing>
          <wp:anchor distT="0" distB="0" distL="0" distR="0" allowOverlap="1" layoutInCell="1" locked="0" behindDoc="0" simplePos="0" relativeHeight="3">
            <wp:simplePos x="0" y="0"/>
            <wp:positionH relativeFrom="page">
              <wp:posOffset>1462728</wp:posOffset>
            </wp:positionH>
            <wp:positionV relativeFrom="paragraph">
              <wp:posOffset>190788</wp:posOffset>
            </wp:positionV>
            <wp:extent cx="4754357" cy="1503902"/>
            <wp:effectExtent l="0" t="0" r="0" b="0"/>
            <wp:wrapTopAndBottom/>
            <wp:docPr id="5" name="image3.png" descr="P19#y1"/>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4754357" cy="1503902"/>
                    </a:xfrm>
                    <a:prstGeom prst="rect">
                      <a:avLst/>
                    </a:prstGeom>
                  </pic:spPr>
                </pic:pic>
              </a:graphicData>
            </a:graphic>
          </wp:anchor>
        </w:drawing>
      </w:r>
    </w:p>
    <w:p>
      <w:pPr>
        <w:pStyle w:val="BodyText"/>
        <w:rPr>
          <w:b/>
          <w:sz w:val="20"/>
        </w:rPr>
      </w:pPr>
    </w:p>
    <w:p>
      <w:pPr>
        <w:pStyle w:val="BodyText"/>
        <w:spacing w:before="4"/>
        <w:rPr>
          <w:b/>
          <w:sz w:val="25"/>
        </w:rPr>
      </w:pPr>
    </w:p>
    <w:p>
      <w:pPr>
        <w:pStyle w:val="Heading2"/>
        <w:tabs>
          <w:tab w:pos="5800" w:val="left" w:leader="none"/>
          <w:tab w:pos="10828" w:val="left" w:leader="none"/>
        </w:tabs>
        <w:spacing w:before="52"/>
      </w:pPr>
      <w:bookmarkStart w:name="To do" w:id="6"/>
      <w:bookmarkEnd w:id="6"/>
      <w:r>
        <w:rPr>
          <w:b w:val="0"/>
        </w:rPr>
      </w:r>
      <w:r>
        <w:rPr>
          <w:shd w:fill="E7E6E6" w:color="auto" w:val="clear"/>
        </w:rPr>
        <w:t> </w:t>
        <w:tab/>
      </w:r>
      <w:r>
        <w:rPr>
          <w:spacing w:val="7"/>
          <w:shd w:fill="E7E6E6" w:color="auto" w:val="clear"/>
        </w:rPr>
        <w:t>To</w:t>
      </w:r>
      <w:r>
        <w:rPr>
          <w:spacing w:val="32"/>
          <w:shd w:fill="E7E6E6" w:color="auto" w:val="clear"/>
        </w:rPr>
        <w:t> </w:t>
      </w:r>
      <w:r>
        <w:rPr>
          <w:spacing w:val="7"/>
          <w:shd w:fill="E7E6E6" w:color="auto" w:val="clear"/>
        </w:rPr>
        <w:t>do</w:t>
        <w:tab/>
      </w:r>
    </w:p>
    <w:p>
      <w:pPr>
        <w:pStyle w:val="BodyText"/>
        <w:spacing w:before="120"/>
        <w:ind w:left="1440"/>
      </w:pPr>
      <w:r>
        <w:rPr/>
        <w:t>The following are several steps to complete, once you have your Condor ID and email.</w:t>
      </w:r>
    </w:p>
    <w:p>
      <w:pPr>
        <w:pStyle w:val="ListParagraph"/>
        <w:numPr>
          <w:ilvl w:val="0"/>
          <w:numId w:val="1"/>
        </w:numPr>
        <w:tabs>
          <w:tab w:pos="2160" w:val="left" w:leader="none"/>
        </w:tabs>
        <w:spacing w:line="240" w:lineRule="auto" w:before="120" w:after="0"/>
        <w:ind w:left="2160" w:right="2149" w:hanging="360"/>
        <w:jc w:val="left"/>
        <w:rPr>
          <w:rFonts w:ascii="Wingdings" w:hAnsi="Wingdings"/>
          <w:sz w:val="24"/>
        </w:rPr>
      </w:pPr>
      <w:hyperlink r:id="rId14">
        <w:r>
          <w:rPr>
            <w:color w:val="0000FF"/>
            <w:sz w:val="24"/>
            <w:u w:val="single" w:color="0000FF"/>
          </w:rPr>
          <w:t>Request your official Conestoga identification (ONEcard) online</w:t>
        </w:r>
      </w:hyperlink>
      <w:r>
        <w:rPr>
          <w:sz w:val="24"/>
        </w:rPr>
        <w:t>. Use this to prove employment status, borrow equipment or purchase items on</w:t>
      </w:r>
      <w:r>
        <w:rPr>
          <w:spacing w:val="-13"/>
          <w:sz w:val="24"/>
        </w:rPr>
        <w:t> </w:t>
      </w:r>
      <w:r>
        <w:rPr>
          <w:sz w:val="24"/>
        </w:rPr>
        <w:t>campus.</w:t>
      </w:r>
    </w:p>
    <w:p>
      <w:pPr>
        <w:pStyle w:val="ListParagraph"/>
        <w:numPr>
          <w:ilvl w:val="0"/>
          <w:numId w:val="1"/>
        </w:numPr>
        <w:tabs>
          <w:tab w:pos="2160" w:val="left" w:leader="none"/>
        </w:tabs>
        <w:spacing w:line="240" w:lineRule="auto" w:before="0" w:after="0"/>
        <w:ind w:left="2160" w:right="2125" w:hanging="360"/>
        <w:jc w:val="left"/>
        <w:rPr>
          <w:rFonts w:ascii="Wingdings" w:hAnsi="Wingdings"/>
          <w:sz w:val="24"/>
        </w:rPr>
      </w:pPr>
      <w:r>
        <w:rPr>
          <w:sz w:val="24"/>
        </w:rPr>
        <w:t>Set up your</w:t>
      </w:r>
      <w:r>
        <w:rPr>
          <w:color w:val="0000FF"/>
          <w:sz w:val="24"/>
        </w:rPr>
        <w:t> </w:t>
      </w:r>
      <w:hyperlink r:id="rId15">
        <w:r>
          <w:rPr>
            <w:color w:val="0000FF"/>
            <w:sz w:val="24"/>
            <w:u w:val="single" w:color="0000FF"/>
          </w:rPr>
          <w:t>Account Recovery</w:t>
        </w:r>
      </w:hyperlink>
      <w:r>
        <w:rPr>
          <w:sz w:val="24"/>
        </w:rPr>
        <w:t>. This will help you recover your email and network account if it becomes</w:t>
      </w:r>
      <w:r>
        <w:rPr>
          <w:spacing w:val="-6"/>
          <w:sz w:val="24"/>
        </w:rPr>
        <w:t> </w:t>
      </w:r>
      <w:r>
        <w:rPr>
          <w:sz w:val="24"/>
        </w:rPr>
        <w:t>locked.</w:t>
      </w:r>
    </w:p>
    <w:p>
      <w:pPr>
        <w:pStyle w:val="ListParagraph"/>
        <w:numPr>
          <w:ilvl w:val="0"/>
          <w:numId w:val="1"/>
        </w:numPr>
        <w:tabs>
          <w:tab w:pos="2160" w:val="left" w:leader="none"/>
        </w:tabs>
        <w:spacing w:line="240" w:lineRule="auto" w:before="0" w:after="0"/>
        <w:ind w:left="2160" w:right="1450" w:hanging="360"/>
        <w:jc w:val="left"/>
        <w:rPr>
          <w:rFonts w:ascii="Wingdings" w:hAnsi="Wingdings"/>
          <w:sz w:val="24"/>
        </w:rPr>
      </w:pPr>
      <w:r>
        <w:rPr>
          <w:sz w:val="24"/>
        </w:rPr>
        <w:t>Access your O365 email through the</w:t>
      </w:r>
      <w:r>
        <w:rPr>
          <w:color w:val="0000FF"/>
          <w:sz w:val="24"/>
        </w:rPr>
        <w:t> </w:t>
      </w:r>
      <w:hyperlink r:id="rId10">
        <w:r>
          <w:rPr>
            <w:color w:val="0000FF"/>
            <w:sz w:val="24"/>
            <w:u w:val="single" w:color="0000FF"/>
          </w:rPr>
          <w:t>IT Support website</w:t>
        </w:r>
      </w:hyperlink>
      <w:r>
        <w:rPr>
          <w:sz w:val="24"/>
        </w:rPr>
        <w:t>. All communications will now be directed to this</w:t>
      </w:r>
      <w:r>
        <w:rPr>
          <w:spacing w:val="-5"/>
          <w:sz w:val="24"/>
        </w:rPr>
        <w:t> </w:t>
      </w:r>
      <w:r>
        <w:rPr>
          <w:sz w:val="24"/>
        </w:rPr>
        <w:t>address.</w:t>
      </w:r>
    </w:p>
    <w:p>
      <w:pPr>
        <w:pStyle w:val="ListParagraph"/>
        <w:numPr>
          <w:ilvl w:val="0"/>
          <w:numId w:val="1"/>
        </w:numPr>
        <w:tabs>
          <w:tab w:pos="2160" w:val="left" w:leader="none"/>
        </w:tabs>
        <w:spacing w:line="293" w:lineRule="exact" w:before="0" w:after="0"/>
        <w:ind w:left="2160" w:right="0" w:hanging="360"/>
        <w:jc w:val="left"/>
        <w:rPr>
          <w:rFonts w:ascii="Wingdings" w:hAnsi="Wingdings"/>
          <w:sz w:val="24"/>
        </w:rPr>
      </w:pPr>
      <w:r>
        <w:rPr>
          <w:sz w:val="24"/>
        </w:rPr>
        <w:t>Set your email signature. Learn</w:t>
      </w:r>
      <w:r>
        <w:rPr>
          <w:color w:val="0000FF"/>
          <w:sz w:val="24"/>
        </w:rPr>
        <w:t> </w:t>
      </w:r>
      <w:hyperlink r:id="rId16">
        <w:r>
          <w:rPr>
            <w:color w:val="0000FF"/>
            <w:sz w:val="24"/>
            <w:u w:val="single" w:color="0000FF"/>
          </w:rPr>
          <w:t>how to add a signature in Outlook</w:t>
        </w:r>
        <w:r>
          <w:rPr>
            <w:color w:val="0000FF"/>
            <w:spacing w:val="-10"/>
            <w:sz w:val="24"/>
            <w:u w:val="single" w:color="0000FF"/>
          </w:rPr>
          <w:t> </w:t>
        </w:r>
        <w:r>
          <w:rPr>
            <w:color w:val="0000FF"/>
            <w:sz w:val="24"/>
            <w:u w:val="single" w:color="0000FF"/>
          </w:rPr>
          <w:t>email</w:t>
        </w:r>
      </w:hyperlink>
      <w:r>
        <w:rPr>
          <w:sz w:val="24"/>
        </w:rPr>
        <w:t>.</w:t>
      </w:r>
    </w:p>
    <w:p>
      <w:pPr>
        <w:pStyle w:val="Heading2"/>
        <w:tabs>
          <w:tab w:pos="4783" w:val="left" w:leader="none"/>
          <w:tab w:pos="10828" w:val="left" w:leader="none"/>
        </w:tabs>
        <w:spacing w:before="119"/>
      </w:pPr>
      <w:bookmarkStart w:name="Sample Email Signature" w:id="7"/>
      <w:bookmarkEnd w:id="7"/>
      <w:r>
        <w:rPr>
          <w:b w:val="0"/>
        </w:rPr>
      </w:r>
      <w:r>
        <w:rPr>
          <w:shd w:fill="E7E6E6" w:color="auto" w:val="clear"/>
        </w:rPr>
        <w:t> </w:t>
        <w:tab/>
      </w:r>
      <w:r>
        <w:rPr>
          <w:spacing w:val="11"/>
          <w:shd w:fill="E7E6E6" w:color="auto" w:val="clear"/>
        </w:rPr>
        <w:t>Sample Email</w:t>
      </w:r>
      <w:r>
        <w:rPr>
          <w:spacing w:val="56"/>
          <w:shd w:fill="E7E6E6" w:color="auto" w:val="clear"/>
        </w:rPr>
        <w:t> </w:t>
      </w:r>
      <w:r>
        <w:rPr>
          <w:spacing w:val="13"/>
          <w:shd w:fill="E7E6E6" w:color="auto" w:val="clear"/>
        </w:rPr>
        <w:t>Signature</w:t>
        <w:tab/>
      </w:r>
    </w:p>
    <w:p>
      <w:pPr>
        <w:pStyle w:val="BodyText"/>
        <w:spacing w:line="338" w:lineRule="auto" w:before="120"/>
        <w:ind w:left="1440" w:right="3870"/>
      </w:pPr>
      <w:r>
        <w:rPr/>
        <w:t>As per the </w:t>
      </w:r>
      <w:hyperlink r:id="rId17">
        <w:r>
          <w:rPr>
            <w:color w:val="0000FF"/>
            <w:u w:val="single" w:color="0000FF"/>
          </w:rPr>
          <w:t>Staff Handbook</w:t>
        </w:r>
        <w:r>
          <w:rPr/>
          <w:t>, </w:t>
        </w:r>
      </w:hyperlink>
      <w:r>
        <w:rPr/>
        <w:t>emails must have an appropriate signature. Example:</w:t>
      </w:r>
    </w:p>
    <w:p>
      <w:pPr>
        <w:spacing w:before="1"/>
        <w:ind w:left="2159" w:right="0" w:firstLine="0"/>
        <w:jc w:val="left"/>
        <w:rPr>
          <w:b/>
          <w:sz w:val="20"/>
        </w:rPr>
      </w:pPr>
      <w:r>
        <w:rPr>
          <w:b/>
          <w:sz w:val="20"/>
        </w:rPr>
        <w:t>Jane/John Smith, B. Ed., M. Ed., Ph.D.</w:t>
      </w:r>
    </w:p>
    <w:p>
      <w:pPr>
        <w:spacing w:before="1"/>
        <w:ind w:left="2159" w:right="3885" w:firstLine="0"/>
        <w:jc w:val="left"/>
        <w:rPr>
          <w:sz w:val="20"/>
        </w:rPr>
      </w:pPr>
      <w:r>
        <w:rPr>
          <w:sz w:val="20"/>
        </w:rPr>
        <w:t>Communications Professor, School of Language and Communication Studies Conestoga College Institute of Technology and Advanced Learning</w:t>
      </w:r>
    </w:p>
    <w:p>
      <w:pPr>
        <w:spacing w:before="0"/>
        <w:ind w:left="2159" w:right="8262" w:firstLine="0"/>
        <w:jc w:val="left"/>
        <w:rPr>
          <w:sz w:val="20"/>
        </w:rPr>
      </w:pPr>
      <w:r>
        <w:rPr>
          <w:sz w:val="20"/>
        </w:rPr>
        <w:t>299 Doon Valley Drive Kitchener, ON</w:t>
      </w:r>
    </w:p>
    <w:p>
      <w:pPr>
        <w:pStyle w:val="BodyText"/>
        <w:spacing w:before="11"/>
        <w:rPr>
          <w:sz w:val="19"/>
        </w:rPr>
      </w:pPr>
    </w:p>
    <w:p>
      <w:pPr>
        <w:spacing w:before="0"/>
        <w:ind w:left="2159" w:right="0" w:firstLine="0"/>
        <w:jc w:val="left"/>
        <w:rPr>
          <w:sz w:val="20"/>
        </w:rPr>
      </w:pPr>
      <w:r>
        <w:rPr>
          <w:b/>
          <w:sz w:val="20"/>
        </w:rPr>
        <w:t>Office: </w:t>
      </w:r>
      <w:r>
        <w:rPr>
          <w:sz w:val="20"/>
        </w:rPr>
        <w:t>A2101 (Ext. 1234)</w:t>
      </w:r>
    </w:p>
    <w:p>
      <w:pPr>
        <w:spacing w:before="0"/>
        <w:ind w:left="2159" w:right="0" w:firstLine="0"/>
        <w:jc w:val="left"/>
        <w:rPr>
          <w:sz w:val="20"/>
        </w:rPr>
      </w:pPr>
      <w:r>
        <w:rPr>
          <w:b/>
          <w:sz w:val="20"/>
        </w:rPr>
        <w:t>Availability: </w:t>
      </w:r>
      <w:r>
        <w:rPr>
          <w:sz w:val="20"/>
        </w:rPr>
        <w:t>Monday 10:00 – 12:00, Thursday 11:00 – 1:00 or by video chat by appointment.</w:t>
      </w:r>
    </w:p>
    <w:p>
      <w:pPr>
        <w:spacing w:after="0"/>
        <w:jc w:val="left"/>
        <w:rPr>
          <w:sz w:val="20"/>
        </w:rPr>
        <w:sectPr>
          <w:pgSz w:w="12240" w:h="15840"/>
          <w:pgMar w:header="0" w:footer="1178" w:top="1400" w:bottom="1360" w:left="0" w:right="0"/>
        </w:sectPr>
      </w:pPr>
    </w:p>
    <w:p>
      <w:pPr>
        <w:pStyle w:val="BodyText"/>
        <w:ind w:left="1411"/>
        <w:rPr>
          <w:sz w:val="20"/>
        </w:rPr>
      </w:pPr>
      <w:r>
        <w:rPr>
          <w:sz w:val="20"/>
        </w:rPr>
        <w:pict>
          <v:shape style="width:470.9pt;height:14.65pt;mso-position-horizontal-relative:char;mso-position-vertical-relative:line" type="#_x0000_t202" filled="true" fillcolor="#e7e6e6" stroked="false">
            <w10:anchorlock/>
            <v:textbox inset="0,0,0,0">
              <w:txbxContent>
                <w:p>
                  <w:pPr>
                    <w:spacing w:line="292" w:lineRule="exact" w:before="0"/>
                    <w:ind w:left="2264" w:right="2279" w:firstLine="0"/>
                    <w:jc w:val="center"/>
                    <w:rPr>
                      <w:b/>
                      <w:sz w:val="24"/>
                    </w:rPr>
                  </w:pPr>
                  <w:bookmarkStart w:name="Password Changes" w:id="8"/>
                  <w:bookmarkEnd w:id="8"/>
                  <w:r>
                    <w:rPr/>
                  </w:r>
                  <w:r>
                    <w:rPr>
                      <w:b/>
                      <w:sz w:val="24"/>
                    </w:rPr>
                    <w:t>Password Changes</w:t>
                  </w:r>
                </w:p>
              </w:txbxContent>
            </v:textbox>
            <v:fill type="solid"/>
          </v:shape>
        </w:pict>
      </w:r>
      <w:r>
        <w:rPr>
          <w:sz w:val="20"/>
        </w:rPr>
      </w:r>
    </w:p>
    <w:p>
      <w:pPr>
        <w:spacing w:before="97"/>
        <w:ind w:left="1440" w:right="1749" w:firstLine="0"/>
        <w:jc w:val="left"/>
        <w:rPr>
          <w:sz w:val="24"/>
        </w:rPr>
      </w:pPr>
      <w:r>
        <w:rPr/>
        <w:pict>
          <v:shape style="position:absolute;margin-left:70.559998pt;margin-top:40.155804pt;width:470.9pt;height:14.65pt;mso-position-horizontal-relative:page;mso-position-vertical-relative:paragraph;z-index:-15726080;mso-wrap-distance-left:0;mso-wrap-distance-right:0" type="#_x0000_t202" filled="true" fillcolor="#e7e6e6" stroked="false">
            <v:textbox inset="0,0,0,0">
              <w:txbxContent>
                <w:p>
                  <w:pPr>
                    <w:spacing w:line="292" w:lineRule="exact" w:before="0"/>
                    <w:ind w:left="2264" w:right="2279" w:firstLine="0"/>
                    <w:jc w:val="center"/>
                    <w:rPr>
                      <w:b/>
                      <w:sz w:val="24"/>
                    </w:rPr>
                  </w:pPr>
                  <w:bookmarkStart w:name="Voicemail" w:id="9"/>
                  <w:bookmarkEnd w:id="9"/>
                  <w:r>
                    <w:rPr/>
                  </w:r>
                  <w:r>
                    <w:rPr>
                      <w:b/>
                      <w:sz w:val="24"/>
                    </w:rPr>
                    <w:t>Voicemail</w:t>
                  </w:r>
                </w:p>
              </w:txbxContent>
            </v:textbox>
            <v:fill type="solid"/>
            <w10:wrap type="topAndBottom"/>
          </v:shape>
        </w:pict>
      </w:r>
      <w:r>
        <w:rPr>
          <w:b/>
          <w:sz w:val="24"/>
        </w:rPr>
        <w:t>Account passwords expire every 90 days</w:t>
      </w:r>
      <w:r>
        <w:rPr>
          <w:sz w:val="24"/>
        </w:rPr>
        <w:t>. You will </w:t>
      </w:r>
      <w:hyperlink r:id="rId18">
        <w:r>
          <w:rPr>
            <w:color w:val="0000FF"/>
            <w:sz w:val="24"/>
            <w:u w:val="single" w:color="0000FF"/>
          </w:rPr>
          <w:t>receive an email notification</w:t>
        </w:r>
        <w:r>
          <w:rPr>
            <w:color w:val="0000FF"/>
            <w:sz w:val="24"/>
          </w:rPr>
          <w:t> </w:t>
        </w:r>
      </w:hyperlink>
      <w:r>
        <w:rPr>
          <w:sz w:val="24"/>
        </w:rPr>
        <w:t>a week in advance. Make sure your password meets the </w:t>
      </w:r>
      <w:hyperlink r:id="rId19">
        <w:r>
          <w:rPr>
            <w:color w:val="0000FF"/>
            <w:sz w:val="24"/>
            <w:u w:val="single" w:color="0000FF"/>
          </w:rPr>
          <w:t>secure password criteria</w:t>
        </w:r>
      </w:hyperlink>
      <w:r>
        <w:rPr>
          <w:sz w:val="24"/>
        </w:rPr>
        <w:t>.</w:t>
      </w:r>
    </w:p>
    <w:p>
      <w:pPr>
        <w:pStyle w:val="BodyText"/>
        <w:spacing w:before="104" w:after="121"/>
        <w:ind w:left="1440" w:right="1749"/>
      </w:pPr>
      <w:r>
        <w:rPr/>
        <w:t>Learn </w:t>
      </w:r>
      <w:hyperlink r:id="rId20">
        <w:r>
          <w:rPr>
            <w:color w:val="0000FF"/>
            <w:u w:val="single" w:color="0000FF"/>
          </w:rPr>
          <w:t>how to set up your voicemail</w:t>
        </w:r>
      </w:hyperlink>
      <w:r>
        <w:rPr/>
        <w:t>. Part time employees are not issued voicemail, unless requested.</w:t>
      </w:r>
    </w:p>
    <w:p>
      <w:pPr>
        <w:pStyle w:val="BodyText"/>
        <w:ind w:left="1411"/>
        <w:rPr>
          <w:sz w:val="20"/>
        </w:rPr>
      </w:pPr>
      <w:r>
        <w:rPr>
          <w:sz w:val="20"/>
        </w:rPr>
        <w:pict>
          <v:shape style="width:470.9pt;height:14.65pt;mso-position-horizontal-relative:char;mso-position-vertical-relative:line" type="#_x0000_t202" filled="true" fillcolor="#e7e6e6" stroked="false">
            <w10:anchorlock/>
            <v:textbox inset="0,0,0,0">
              <w:txbxContent>
                <w:p>
                  <w:pPr>
                    <w:spacing w:line="292" w:lineRule="exact" w:before="0"/>
                    <w:ind w:left="2273" w:right="2274" w:firstLine="0"/>
                    <w:jc w:val="center"/>
                    <w:rPr>
                      <w:b/>
                      <w:sz w:val="24"/>
                    </w:rPr>
                  </w:pPr>
                  <w:bookmarkStart w:name="Suggested Mobile Apps" w:id="10"/>
                  <w:bookmarkEnd w:id="10"/>
                  <w:r>
                    <w:rPr/>
                  </w:r>
                  <w:r>
                    <w:rPr>
                      <w:b/>
                      <w:sz w:val="24"/>
                    </w:rPr>
                    <w:t>Suggested Mobile Apps</w:t>
                  </w:r>
                </w:p>
              </w:txbxContent>
            </v:textbox>
            <v:fill type="solid"/>
          </v:shape>
        </w:pict>
      </w:r>
      <w:r>
        <w:rPr>
          <w:sz w:val="20"/>
        </w:rPr>
      </w:r>
    </w:p>
    <w:p>
      <w:pPr>
        <w:pStyle w:val="BodyText"/>
        <w:spacing w:before="97"/>
        <w:ind w:left="1440"/>
      </w:pPr>
      <w:r>
        <w:rPr/>
        <w:t>Download these apps to your iOS or Android devices.</w:t>
      </w:r>
    </w:p>
    <w:p>
      <w:pPr>
        <w:pStyle w:val="Heading2"/>
        <w:numPr>
          <w:ilvl w:val="0"/>
          <w:numId w:val="2"/>
        </w:numPr>
        <w:tabs>
          <w:tab w:pos="2159" w:val="left" w:leader="none"/>
          <w:tab w:pos="2160" w:val="left" w:leader="none"/>
        </w:tabs>
        <w:spacing w:line="305" w:lineRule="exact" w:before="1" w:after="0"/>
        <w:ind w:left="2160" w:right="0" w:hanging="360"/>
        <w:jc w:val="left"/>
        <w:rPr>
          <w:rFonts w:ascii="Symbol" w:hAnsi="Symbol"/>
        </w:rPr>
      </w:pPr>
      <w:r>
        <w:rPr/>
        <w:t>Conestoga Mobile</w:t>
      </w:r>
      <w:r>
        <w:rPr>
          <w:spacing w:val="-2"/>
        </w:rPr>
        <w:t> </w:t>
      </w:r>
      <w:r>
        <w:rPr/>
        <w:t>Safety</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b/>
          <w:sz w:val="24"/>
        </w:rPr>
      </w:pPr>
      <w:r>
        <w:rPr>
          <w:b/>
          <w:sz w:val="24"/>
        </w:rPr>
        <w:t>Honk Mobile Parking</w:t>
      </w:r>
    </w:p>
    <w:p>
      <w:pPr>
        <w:pStyle w:val="ListParagraph"/>
        <w:numPr>
          <w:ilvl w:val="0"/>
          <w:numId w:val="2"/>
        </w:numPr>
        <w:tabs>
          <w:tab w:pos="2159" w:val="left" w:leader="none"/>
          <w:tab w:pos="2160" w:val="left" w:leader="none"/>
        </w:tabs>
        <w:spacing w:line="305" w:lineRule="exact" w:before="0" w:after="0"/>
        <w:ind w:left="2160" w:right="0" w:hanging="361"/>
        <w:jc w:val="left"/>
        <w:rPr>
          <w:rFonts w:ascii="Symbol" w:hAnsi="Symbol"/>
          <w:sz w:val="24"/>
        </w:rPr>
      </w:pPr>
      <w:r>
        <w:rPr>
          <w:b/>
          <w:sz w:val="24"/>
        </w:rPr>
        <w:t>Brightspace Pulse</w:t>
      </w:r>
      <w:r>
        <w:rPr>
          <w:b/>
          <w:spacing w:val="-1"/>
          <w:sz w:val="24"/>
        </w:rPr>
        <w:t> </w:t>
      </w:r>
      <w:r>
        <w:rPr>
          <w:sz w:val="24"/>
        </w:rPr>
        <w:t>(eConestoga)</w:t>
      </w:r>
    </w:p>
    <w:p>
      <w:pPr>
        <w:pStyle w:val="Heading2"/>
        <w:numPr>
          <w:ilvl w:val="0"/>
          <w:numId w:val="2"/>
        </w:numPr>
        <w:tabs>
          <w:tab w:pos="2159" w:val="left" w:leader="none"/>
          <w:tab w:pos="2160" w:val="left" w:leader="none"/>
        </w:tabs>
        <w:spacing w:line="305" w:lineRule="exact" w:before="2" w:after="0"/>
        <w:ind w:left="2160" w:right="0" w:hanging="361"/>
        <w:jc w:val="left"/>
        <w:rPr>
          <w:rFonts w:ascii="Symbol" w:hAnsi="Symbol"/>
        </w:rPr>
      </w:pPr>
      <w:r>
        <w:rPr/>
        <w:t>Microsoft</w:t>
      </w:r>
      <w:r>
        <w:rPr>
          <w:spacing w:val="-2"/>
        </w:rPr>
        <w:t> </w:t>
      </w:r>
      <w:r>
        <w:rPr/>
        <w:t>Outlook</w:t>
      </w:r>
    </w:p>
    <w:p>
      <w:pPr>
        <w:pStyle w:val="ListParagraph"/>
        <w:numPr>
          <w:ilvl w:val="0"/>
          <w:numId w:val="2"/>
        </w:numPr>
        <w:tabs>
          <w:tab w:pos="2159" w:val="left" w:leader="none"/>
          <w:tab w:pos="2160" w:val="left" w:leader="none"/>
        </w:tabs>
        <w:spacing w:line="305" w:lineRule="exact" w:before="0" w:after="0"/>
        <w:ind w:left="2160" w:right="0" w:hanging="361"/>
        <w:jc w:val="left"/>
        <w:rPr>
          <w:rFonts w:ascii="Symbol" w:hAnsi="Symbol"/>
          <w:b/>
          <w:sz w:val="24"/>
        </w:rPr>
      </w:pPr>
      <w:r>
        <w:rPr/>
        <w:pict>
          <v:shape style="position:absolute;margin-left:70.559998pt;margin-top:21.400887pt;width:470.9pt;height:14.65pt;mso-position-horizontal-relative:page;mso-position-vertical-relative:paragraph;z-index:-15725056;mso-wrap-distance-left:0;mso-wrap-distance-right:0" type="#_x0000_t202" filled="true" fillcolor="#e7e6e6" stroked="false">
            <v:textbox inset="0,0,0,0">
              <w:txbxContent>
                <w:p>
                  <w:pPr>
                    <w:spacing w:line="292" w:lineRule="exact" w:before="0"/>
                    <w:ind w:left="2263" w:right="2279" w:firstLine="0"/>
                    <w:jc w:val="center"/>
                    <w:rPr>
                      <w:b/>
                      <w:sz w:val="24"/>
                    </w:rPr>
                  </w:pPr>
                  <w:bookmarkStart w:name="Document Storage" w:id="11"/>
                  <w:bookmarkEnd w:id="11"/>
                  <w:r>
                    <w:rPr/>
                  </w:r>
                  <w:r>
                    <w:rPr>
                      <w:b/>
                      <w:sz w:val="24"/>
                    </w:rPr>
                    <w:t>Document Storage</w:t>
                  </w:r>
                </w:p>
              </w:txbxContent>
            </v:textbox>
            <v:fill type="solid"/>
            <w10:wrap type="topAndBottom"/>
          </v:shape>
        </w:pict>
      </w:r>
      <w:r>
        <w:rPr>
          <w:b/>
          <w:sz w:val="24"/>
        </w:rPr>
        <w:t>Microsoft</w:t>
      </w:r>
      <w:r>
        <w:rPr>
          <w:b/>
          <w:spacing w:val="-2"/>
          <w:sz w:val="24"/>
        </w:rPr>
        <w:t> </w:t>
      </w:r>
      <w:r>
        <w:rPr>
          <w:b/>
          <w:sz w:val="24"/>
        </w:rPr>
        <w:t>OneDrive</w:t>
      </w:r>
    </w:p>
    <w:p>
      <w:pPr>
        <w:pStyle w:val="BodyText"/>
        <w:spacing w:before="104"/>
        <w:ind w:left="1440" w:right="1534"/>
      </w:pPr>
      <w:r>
        <w:rPr>
          <w:b/>
        </w:rPr>
        <w:t>Portable USBs or hard drives </w:t>
      </w:r>
      <w:r>
        <w:rPr/>
        <w:t>pose a loss or theft risk. Please avoid using these. If you require one, it should use encryption software, available through the </w:t>
      </w:r>
      <w:hyperlink r:id="rId21">
        <w:r>
          <w:rPr>
            <w:color w:val="0000FF"/>
            <w:u w:val="single" w:color="0000FF"/>
          </w:rPr>
          <w:t>IT Support website</w:t>
        </w:r>
      </w:hyperlink>
      <w:r>
        <w:rPr/>
        <w:t>.</w:t>
      </w:r>
    </w:p>
    <w:p>
      <w:pPr>
        <w:pStyle w:val="BodyText"/>
        <w:spacing w:before="120"/>
        <w:ind w:left="1440" w:right="1534"/>
      </w:pPr>
      <w:r>
        <w:rPr/>
        <w:t>Use </w:t>
      </w:r>
      <w:r>
        <w:rPr>
          <w:b/>
          <w:color w:val="0000FF"/>
          <w:u w:val="single" w:color="0000FF"/>
        </w:rPr>
        <w:t>your </w:t>
      </w:r>
      <w:hyperlink r:id="rId22">
        <w:r>
          <w:rPr>
            <w:b/>
            <w:color w:val="0000FF"/>
            <w:u w:val="single" w:color="0000FF"/>
          </w:rPr>
          <w:t>O365 OneDrive</w:t>
        </w:r>
        <w:r>
          <w:rPr>
            <w:b/>
            <w:color w:val="0000FF"/>
          </w:rPr>
          <w:t> </w:t>
        </w:r>
      </w:hyperlink>
      <w:r>
        <w:rPr/>
        <w:t>as your personal document storage location. Some departments or programs use either </w:t>
      </w:r>
      <w:hyperlink r:id="rId23">
        <w:r>
          <w:rPr>
            <w:color w:val="0000FF"/>
            <w:u w:val="single" w:color="0000FF"/>
          </w:rPr>
          <w:t>SharePoint or the S: Drive</w:t>
        </w:r>
        <w:r>
          <w:rPr>
            <w:color w:val="0000FF"/>
          </w:rPr>
          <w:t> </w:t>
        </w:r>
      </w:hyperlink>
      <w:r>
        <w:rPr/>
        <w:t>for shared departmental storage.</w:t>
      </w:r>
    </w:p>
    <w:p>
      <w:pPr>
        <w:pStyle w:val="Heading2"/>
        <w:spacing w:before="120"/>
        <w:ind w:left="1440"/>
      </w:pPr>
      <w:r>
        <w:rPr/>
        <w:t>Suggested Practices</w:t>
      </w:r>
    </w:p>
    <w:p>
      <w:pPr>
        <w:pStyle w:val="BodyText"/>
        <w:ind w:left="1440" w:right="1534"/>
      </w:pPr>
      <w:r>
        <w:rPr/>
        <w:pict>
          <v:shape style="position:absolute;margin-left:70.559998pt;margin-top:49.945766pt;width:470.9pt;height:19.7pt;mso-position-horizontal-relative:page;mso-position-vertical-relative:paragraph;z-index:-15724544;mso-wrap-distance-left:0;mso-wrap-distance-right:0" type="#_x0000_t202" filled="true" fillcolor="#000000" stroked="false">
            <v:textbox inset="0,0,0,0">
              <w:txbxContent>
                <w:p>
                  <w:pPr>
                    <w:spacing w:before="2"/>
                    <w:ind w:left="2273" w:right="2271" w:firstLine="0"/>
                    <w:jc w:val="center"/>
                    <w:rPr>
                      <w:b/>
                      <w:sz w:val="28"/>
                    </w:rPr>
                  </w:pPr>
                  <w:r>
                    <w:rPr>
                      <w:b/>
                      <w:color w:val="FFFFFF"/>
                      <w:sz w:val="28"/>
                    </w:rPr>
                    <w:t>Working and Teaching Remotely</w:t>
                  </w:r>
                </w:p>
              </w:txbxContent>
            </v:textbox>
            <v:fill type="solid"/>
            <w10:wrap type="topAndBottom"/>
          </v:shape>
        </w:pict>
      </w:r>
      <w:r>
        <w:rPr/>
        <w:t>Organize your OneDrive content in alignment with the organization of your eConestoga courses, usually week by week. </w:t>
      </w:r>
      <w:hyperlink r:id="rId24">
        <w:r>
          <w:rPr>
            <w:color w:val="0000FF"/>
            <w:u w:val="single" w:color="0000FF"/>
          </w:rPr>
          <w:t>Learn how to share content</w:t>
        </w:r>
        <w:r>
          <w:rPr>
            <w:color w:val="0000FF"/>
          </w:rPr>
          <w:t> </w:t>
        </w:r>
      </w:hyperlink>
      <w:r>
        <w:rPr/>
        <w:t>with your colleagues, coordinators</w:t>
      </w:r>
      <w:bookmarkStart w:name="Working and Teaching Remotely" w:id="12"/>
      <w:bookmarkEnd w:id="12"/>
      <w:r>
        <w:rPr/>
      </w:r>
      <w:r>
        <w:rPr/>
        <w:t> or Chair, as requested.</w:t>
      </w:r>
    </w:p>
    <w:p>
      <w:pPr>
        <w:pStyle w:val="BodyText"/>
        <w:spacing w:before="104"/>
        <w:ind w:left="1440" w:right="1577"/>
      </w:pPr>
      <w:r>
        <w:rPr/>
        <w:t>Conestoga uses Zoom and Microsoft Teams as remote working and teaching tools. Learn more about each of these services to prepare for the semester.</w:t>
      </w:r>
    </w:p>
    <w:p>
      <w:pPr>
        <w:pStyle w:val="BodyText"/>
        <w:spacing w:before="120"/>
        <w:ind w:left="1440" w:right="1534"/>
      </w:pPr>
      <w:r>
        <w:rPr/>
        <w:t>Zoom is a cloud-based videoconferencing platform which can be used by faculty to deliver course material in a live meeting environment. Zoom has additional features including screen sharing, whiteboard &amp; annotation, breakout rooms, and polling,</w:t>
      </w:r>
    </w:p>
    <w:p>
      <w:pPr>
        <w:pStyle w:val="BodyText"/>
        <w:spacing w:before="119"/>
        <w:ind w:left="1439" w:right="1426"/>
      </w:pPr>
      <w:r>
        <w:rPr/>
        <w:t>Microsoft Teams is the chat and collaboration component of the Microsoft 365 ecosystem, and can be used to host meetings, organize discussions into channels, and share files. Teams features seamless integration with other tools such as OneDrive, OneNote, and numerous other Microsoft and external apps.</w:t>
      </w:r>
    </w:p>
    <w:p>
      <w:pPr>
        <w:spacing w:after="0"/>
        <w:sectPr>
          <w:pgSz w:w="12240" w:h="15840"/>
          <w:pgMar w:header="0" w:footer="1178" w:top="1440" w:bottom="1360" w:left="0" w:right="0"/>
        </w:sectPr>
      </w:pPr>
    </w:p>
    <w:p>
      <w:pPr>
        <w:pStyle w:val="BodyText"/>
        <w:ind w:left="1411"/>
        <w:rPr>
          <w:sz w:val="20"/>
        </w:rPr>
      </w:pPr>
      <w:r>
        <w:rPr>
          <w:sz w:val="20"/>
        </w:rPr>
        <w:pict>
          <v:group style="width:470.9pt;height:40.35pt;mso-position-horizontal-relative:char;mso-position-vertical-relative:line" coordorigin="0,0" coordsize="9418,807">
            <v:shape style="position:absolute;left:0;top:393;width:9418;height:413" type="#_x0000_t202" filled="true" fillcolor="#e7e6e6" stroked="false">
              <v:textbox inset="0,0,0,0">
                <w:txbxContent>
                  <w:p>
                    <w:pPr>
                      <w:spacing w:before="119"/>
                      <w:ind w:left="2261" w:right="2279" w:firstLine="0"/>
                      <w:jc w:val="center"/>
                      <w:rPr>
                        <w:b/>
                        <w:sz w:val="24"/>
                      </w:rPr>
                    </w:pPr>
                    <w:bookmarkStart w:name="Portals" w:id="13"/>
                    <w:bookmarkEnd w:id="13"/>
                    <w:r>
                      <w:rPr/>
                    </w:r>
                    <w:bookmarkStart w:name="The Employee Portal" w:id="14"/>
                    <w:bookmarkEnd w:id="14"/>
                    <w:r>
                      <w:rPr/>
                    </w:r>
                    <w:r>
                      <w:rPr>
                        <w:b/>
                        <w:sz w:val="24"/>
                      </w:rPr>
                      <w:t>The Employee Portal</w:t>
                    </w:r>
                  </w:p>
                </w:txbxContent>
              </v:textbox>
              <v:fill type="solid"/>
              <w10:wrap type="none"/>
            </v:shape>
            <v:shape style="position:absolute;left:0;top:0;width:9418;height:394" type="#_x0000_t202" filled="true" fillcolor="#000000" stroked="false">
              <v:textbox inset="0,0,0,0">
                <w:txbxContent>
                  <w:p>
                    <w:pPr>
                      <w:spacing w:before="2"/>
                      <w:ind w:left="2273" w:right="2273" w:firstLine="0"/>
                      <w:jc w:val="center"/>
                      <w:rPr>
                        <w:b/>
                        <w:sz w:val="28"/>
                      </w:rPr>
                    </w:pPr>
                    <w:r>
                      <w:rPr>
                        <w:b/>
                        <w:color w:val="FFFFFF"/>
                        <w:sz w:val="28"/>
                      </w:rPr>
                      <w:t>Portals</w:t>
                    </w:r>
                  </w:p>
                </w:txbxContent>
              </v:textbox>
              <v:fill type="solid"/>
              <w10:wrap type="none"/>
            </v:shape>
          </v:group>
        </w:pict>
      </w:r>
      <w:r>
        <w:rPr>
          <w:sz w:val="20"/>
        </w:rPr>
      </w:r>
    </w:p>
    <w:p>
      <w:pPr>
        <w:pStyle w:val="BodyText"/>
        <w:spacing w:line="292" w:lineRule="exact" w:before="109"/>
        <w:ind w:left="1440"/>
      </w:pPr>
      <w:r>
        <w:rPr/>
        <w:t>The </w:t>
      </w:r>
      <w:hyperlink r:id="rId10">
        <w:r>
          <w:rPr>
            <w:color w:val="0000FF"/>
            <w:u w:val="single" w:color="0000FF"/>
          </w:rPr>
          <w:t>Employee Portal</w:t>
        </w:r>
        <w:r>
          <w:rPr>
            <w:color w:val="0000FF"/>
          </w:rPr>
          <w:t> </w:t>
        </w:r>
      </w:hyperlink>
      <w:r>
        <w:rPr/>
        <w:t>allows access to administrative components of employment, such as:</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r>
        <w:rPr>
          <w:sz w:val="24"/>
        </w:rPr>
        <w:t>Contracts</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r>
        <w:rPr>
          <w:sz w:val="24"/>
        </w:rPr>
        <w:t>Timetables</w:t>
      </w:r>
    </w:p>
    <w:p>
      <w:pPr>
        <w:pStyle w:val="ListParagraph"/>
        <w:numPr>
          <w:ilvl w:val="0"/>
          <w:numId w:val="2"/>
        </w:numPr>
        <w:tabs>
          <w:tab w:pos="2159" w:val="left" w:leader="none"/>
          <w:tab w:pos="2160" w:val="left" w:leader="none"/>
        </w:tabs>
        <w:spacing w:line="305" w:lineRule="exact" w:before="1" w:after="0"/>
        <w:ind w:left="2160" w:right="0" w:hanging="361"/>
        <w:jc w:val="left"/>
        <w:rPr>
          <w:rFonts w:ascii="Symbol" w:hAnsi="Symbol"/>
          <w:sz w:val="24"/>
        </w:rPr>
      </w:pPr>
      <w:r>
        <w:rPr>
          <w:sz w:val="24"/>
        </w:rPr>
        <w:t>Course</w:t>
      </w:r>
      <w:r>
        <w:rPr>
          <w:spacing w:val="-4"/>
          <w:sz w:val="24"/>
        </w:rPr>
        <w:t> </w:t>
      </w:r>
      <w:r>
        <w:rPr>
          <w:sz w:val="24"/>
        </w:rPr>
        <w:t>Outlines</w:t>
      </w:r>
    </w:p>
    <w:p>
      <w:pPr>
        <w:pStyle w:val="ListParagraph"/>
        <w:numPr>
          <w:ilvl w:val="0"/>
          <w:numId w:val="2"/>
        </w:numPr>
        <w:tabs>
          <w:tab w:pos="2159" w:val="left" w:leader="none"/>
          <w:tab w:pos="2160" w:val="left" w:leader="none"/>
        </w:tabs>
        <w:spacing w:line="305" w:lineRule="exact" w:before="0" w:after="0"/>
        <w:ind w:left="2160" w:right="0" w:hanging="361"/>
        <w:jc w:val="left"/>
        <w:rPr>
          <w:rFonts w:ascii="Symbol" w:hAnsi="Symbol"/>
          <w:sz w:val="24"/>
        </w:rPr>
      </w:pPr>
      <w:r>
        <w:rPr>
          <w:sz w:val="24"/>
        </w:rPr>
        <w:t>Attendance</w:t>
      </w:r>
      <w:r>
        <w:rPr>
          <w:spacing w:val="-1"/>
          <w:sz w:val="24"/>
        </w:rPr>
        <w:t> </w:t>
      </w:r>
      <w:r>
        <w:rPr>
          <w:sz w:val="24"/>
        </w:rPr>
        <w:t>lists</w:t>
      </w:r>
    </w:p>
    <w:p>
      <w:pPr>
        <w:pStyle w:val="ListParagraph"/>
        <w:numPr>
          <w:ilvl w:val="0"/>
          <w:numId w:val="2"/>
        </w:numPr>
        <w:tabs>
          <w:tab w:pos="2159" w:val="left" w:leader="none"/>
          <w:tab w:pos="2160" w:val="left" w:leader="none"/>
        </w:tabs>
        <w:spacing w:line="305" w:lineRule="exact" w:before="0" w:after="0"/>
        <w:ind w:left="2160" w:right="0" w:hanging="361"/>
        <w:jc w:val="left"/>
        <w:rPr>
          <w:rFonts w:ascii="Symbol" w:hAnsi="Symbol"/>
          <w:sz w:val="24"/>
        </w:rPr>
      </w:pPr>
      <w:r>
        <w:rPr>
          <w:sz w:val="24"/>
        </w:rPr>
        <w:t>Absence</w:t>
      </w:r>
      <w:r>
        <w:rPr>
          <w:spacing w:val="-2"/>
          <w:sz w:val="24"/>
        </w:rPr>
        <w:t> </w:t>
      </w:r>
      <w:r>
        <w:rPr>
          <w:sz w:val="24"/>
        </w:rPr>
        <w:t>reporting</w:t>
      </w:r>
    </w:p>
    <w:p>
      <w:pPr>
        <w:pStyle w:val="ListParagraph"/>
        <w:numPr>
          <w:ilvl w:val="0"/>
          <w:numId w:val="2"/>
        </w:numPr>
        <w:tabs>
          <w:tab w:pos="2159" w:val="left" w:leader="none"/>
          <w:tab w:pos="2160" w:val="left" w:leader="none"/>
        </w:tabs>
        <w:spacing w:line="305" w:lineRule="exact" w:before="2" w:after="0"/>
        <w:ind w:left="2160" w:right="0" w:hanging="361"/>
        <w:jc w:val="left"/>
        <w:rPr>
          <w:rFonts w:ascii="Symbol" w:hAnsi="Symbol"/>
          <w:sz w:val="24"/>
        </w:rPr>
      </w:pPr>
      <w:r>
        <w:rPr>
          <w:sz w:val="24"/>
        </w:rPr>
        <w:t>Accommodation</w:t>
      </w:r>
      <w:r>
        <w:rPr>
          <w:spacing w:val="-2"/>
          <w:sz w:val="24"/>
        </w:rPr>
        <w:t> </w:t>
      </w:r>
      <w:r>
        <w:rPr>
          <w:sz w:val="24"/>
        </w:rPr>
        <w:t>letters</w:t>
      </w:r>
    </w:p>
    <w:p>
      <w:pPr>
        <w:pStyle w:val="ListParagraph"/>
        <w:numPr>
          <w:ilvl w:val="0"/>
          <w:numId w:val="2"/>
        </w:numPr>
        <w:tabs>
          <w:tab w:pos="2159" w:val="left" w:leader="none"/>
          <w:tab w:pos="2160" w:val="left" w:leader="none"/>
        </w:tabs>
        <w:spacing w:line="305" w:lineRule="exact" w:before="0" w:after="0"/>
        <w:ind w:left="2160" w:right="0" w:hanging="361"/>
        <w:jc w:val="left"/>
        <w:rPr>
          <w:rFonts w:ascii="Symbol" w:hAnsi="Symbol"/>
          <w:sz w:val="24"/>
        </w:rPr>
      </w:pPr>
      <w:r>
        <w:rPr>
          <w:sz w:val="24"/>
        </w:rPr>
        <w:t>Electronic test</w:t>
      </w:r>
      <w:r>
        <w:rPr>
          <w:spacing w:val="-2"/>
          <w:sz w:val="24"/>
        </w:rPr>
        <w:t> </w:t>
      </w:r>
      <w:r>
        <w:rPr>
          <w:sz w:val="24"/>
        </w:rPr>
        <w:t>booking</w:t>
      </w:r>
    </w:p>
    <w:p>
      <w:pPr>
        <w:pStyle w:val="ListParagraph"/>
        <w:numPr>
          <w:ilvl w:val="0"/>
          <w:numId w:val="2"/>
        </w:numPr>
        <w:tabs>
          <w:tab w:pos="2159" w:val="left" w:leader="none"/>
          <w:tab w:pos="2160" w:val="left" w:leader="none"/>
        </w:tabs>
        <w:spacing w:line="240" w:lineRule="auto" w:before="1" w:after="0"/>
        <w:ind w:left="2160" w:right="0" w:hanging="361"/>
        <w:jc w:val="left"/>
        <w:rPr>
          <w:rFonts w:ascii="Symbol" w:hAnsi="Symbol"/>
          <w:sz w:val="24"/>
        </w:rPr>
      </w:pPr>
      <w:r>
        <w:rPr>
          <w:sz w:val="24"/>
        </w:rPr>
        <w:t>Grades entry</w:t>
      </w:r>
    </w:p>
    <w:p>
      <w:pPr>
        <w:pStyle w:val="BodyText"/>
        <w:spacing w:before="120"/>
        <w:ind w:left="1439"/>
      </w:pPr>
      <w:r>
        <w:rPr/>
        <w:t>Please ensure the privacy or encryption of any information retrieved from the Employee Portal.</w:t>
      </w:r>
    </w:p>
    <w:p>
      <w:pPr>
        <w:pStyle w:val="Heading2"/>
        <w:tabs>
          <w:tab w:pos="5051" w:val="left" w:leader="none"/>
          <w:tab w:pos="10828" w:val="left" w:leader="none"/>
        </w:tabs>
        <w:spacing w:before="120"/>
      </w:pPr>
      <w:bookmarkStart w:name="The Student Portal" w:id="15"/>
      <w:bookmarkEnd w:id="15"/>
      <w:r>
        <w:rPr>
          <w:b w:val="0"/>
        </w:rPr>
      </w:r>
      <w:r>
        <w:rPr>
          <w:shd w:fill="E7E6E6" w:color="auto" w:val="clear"/>
        </w:rPr>
        <w:t> </w:t>
        <w:tab/>
      </w:r>
      <w:r>
        <w:rPr>
          <w:spacing w:val="10"/>
          <w:shd w:fill="E7E6E6" w:color="auto" w:val="clear"/>
        </w:rPr>
        <w:t>The </w:t>
      </w:r>
      <w:r>
        <w:rPr>
          <w:spacing w:val="12"/>
          <w:shd w:fill="E7E6E6" w:color="auto" w:val="clear"/>
        </w:rPr>
        <w:t>Student</w:t>
      </w:r>
      <w:r>
        <w:rPr>
          <w:spacing w:val="50"/>
          <w:shd w:fill="E7E6E6" w:color="auto" w:val="clear"/>
        </w:rPr>
        <w:t> </w:t>
      </w:r>
      <w:r>
        <w:rPr>
          <w:spacing w:val="12"/>
          <w:shd w:fill="E7E6E6" w:color="auto" w:val="clear"/>
        </w:rPr>
        <w:t>Portal</w:t>
        <w:tab/>
      </w:r>
    </w:p>
    <w:p>
      <w:pPr>
        <w:spacing w:before="119"/>
        <w:ind w:left="1440" w:right="0" w:firstLine="0"/>
        <w:jc w:val="left"/>
        <w:rPr>
          <w:b/>
          <w:sz w:val="24"/>
        </w:rPr>
      </w:pPr>
      <w:r>
        <w:rPr>
          <w:sz w:val="24"/>
        </w:rPr>
        <w:t>The </w:t>
      </w:r>
      <w:hyperlink r:id="rId10">
        <w:r>
          <w:rPr>
            <w:color w:val="0000FF"/>
            <w:sz w:val="24"/>
            <w:u w:val="single" w:color="0000FF"/>
          </w:rPr>
          <w:t>Student Portal</w:t>
        </w:r>
        <w:r>
          <w:rPr>
            <w:color w:val="0000FF"/>
            <w:sz w:val="24"/>
          </w:rPr>
          <w:t> </w:t>
        </w:r>
      </w:hyperlink>
      <w:r>
        <w:rPr>
          <w:sz w:val="24"/>
        </w:rPr>
        <w:t>allows registration for </w:t>
      </w:r>
      <w:r>
        <w:rPr>
          <w:b/>
          <w:sz w:val="24"/>
        </w:rPr>
        <w:t>internal workshops and professional development</w:t>
      </w:r>
    </w:p>
    <w:p>
      <w:pPr>
        <w:pStyle w:val="BodyText"/>
        <w:spacing w:line="292" w:lineRule="exact"/>
        <w:ind w:left="1440"/>
      </w:pPr>
      <w:r>
        <w:rPr/>
        <w:t>opportunities, such as:</w:t>
      </w:r>
    </w:p>
    <w:p>
      <w:pPr>
        <w:pStyle w:val="ListParagraph"/>
        <w:numPr>
          <w:ilvl w:val="1"/>
          <w:numId w:val="2"/>
        </w:numPr>
        <w:tabs>
          <w:tab w:pos="2519" w:val="left" w:leader="none"/>
          <w:tab w:pos="2520" w:val="left" w:leader="none"/>
        </w:tabs>
        <w:spacing w:line="305" w:lineRule="exact" w:before="0" w:after="0"/>
        <w:ind w:left="2520" w:right="0" w:hanging="360"/>
        <w:jc w:val="left"/>
        <w:rPr>
          <w:sz w:val="24"/>
        </w:rPr>
      </w:pPr>
      <w:r>
        <w:rPr>
          <w:sz w:val="24"/>
        </w:rPr>
        <w:t>The Conestoga Faculty Orientation</w:t>
      </w:r>
      <w:r>
        <w:rPr>
          <w:spacing w:val="3"/>
          <w:sz w:val="24"/>
        </w:rPr>
        <w:t> </w:t>
      </w:r>
      <w:r>
        <w:rPr>
          <w:sz w:val="24"/>
        </w:rPr>
        <w:t>Program</w:t>
      </w:r>
    </w:p>
    <w:p>
      <w:pPr>
        <w:pStyle w:val="ListParagraph"/>
        <w:numPr>
          <w:ilvl w:val="1"/>
          <w:numId w:val="2"/>
        </w:numPr>
        <w:tabs>
          <w:tab w:pos="2519" w:val="left" w:leader="none"/>
          <w:tab w:pos="2520" w:val="left" w:leader="none"/>
        </w:tabs>
        <w:spacing w:line="305" w:lineRule="exact" w:before="2" w:after="0"/>
        <w:ind w:left="2520" w:right="0" w:hanging="360"/>
        <w:jc w:val="left"/>
        <w:rPr>
          <w:sz w:val="24"/>
        </w:rPr>
      </w:pPr>
      <w:r>
        <w:rPr>
          <w:sz w:val="24"/>
        </w:rPr>
        <w:t>Individual workshops</w:t>
      </w:r>
    </w:p>
    <w:p>
      <w:pPr>
        <w:pStyle w:val="ListParagraph"/>
        <w:numPr>
          <w:ilvl w:val="1"/>
          <w:numId w:val="2"/>
        </w:numPr>
        <w:tabs>
          <w:tab w:pos="2519" w:val="left" w:leader="none"/>
          <w:tab w:pos="2520" w:val="left" w:leader="none"/>
        </w:tabs>
        <w:spacing w:line="305" w:lineRule="exact" w:before="0" w:after="0"/>
        <w:ind w:left="2520" w:right="0" w:hanging="360"/>
        <w:jc w:val="left"/>
        <w:rPr>
          <w:sz w:val="24"/>
        </w:rPr>
      </w:pPr>
      <w:r>
        <w:rPr>
          <w:sz w:val="24"/>
        </w:rPr>
        <w:t>Workshop series,</w:t>
      </w:r>
      <w:r>
        <w:rPr>
          <w:spacing w:val="2"/>
          <w:sz w:val="24"/>
        </w:rPr>
        <w:t> </w:t>
      </w:r>
      <w:r>
        <w:rPr>
          <w:sz w:val="24"/>
        </w:rPr>
        <w:t>and</w:t>
      </w:r>
    </w:p>
    <w:p>
      <w:pPr>
        <w:pStyle w:val="ListParagraph"/>
        <w:numPr>
          <w:ilvl w:val="1"/>
          <w:numId w:val="2"/>
        </w:numPr>
        <w:tabs>
          <w:tab w:pos="2519" w:val="left" w:leader="none"/>
          <w:tab w:pos="2520" w:val="left" w:leader="none"/>
        </w:tabs>
        <w:spacing w:line="240" w:lineRule="auto" w:before="1" w:after="0"/>
        <w:ind w:left="2520" w:right="0" w:hanging="360"/>
        <w:jc w:val="left"/>
        <w:rPr>
          <w:sz w:val="24"/>
        </w:rPr>
      </w:pPr>
      <w:r>
        <w:rPr>
          <w:sz w:val="24"/>
        </w:rPr>
        <w:t>Yearly</w:t>
      </w:r>
      <w:r>
        <w:rPr>
          <w:spacing w:val="-1"/>
          <w:sz w:val="24"/>
        </w:rPr>
        <w:t> </w:t>
      </w:r>
      <w:r>
        <w:rPr>
          <w:sz w:val="24"/>
        </w:rPr>
        <w:t>conferences</w:t>
      </w:r>
    </w:p>
    <w:p>
      <w:pPr>
        <w:pStyle w:val="BodyText"/>
        <w:spacing w:before="120"/>
        <w:ind w:left="1440" w:right="1534"/>
      </w:pPr>
      <w:r>
        <w:rPr/>
        <w:t>Room numbers are listed in the Employee Portal, </w:t>
      </w:r>
      <w:hyperlink r:id="rId25">
        <w:r>
          <w:rPr>
            <w:color w:val="0000FF"/>
            <w:u w:val="single" w:color="0000FF"/>
          </w:rPr>
          <w:t>once registration has occurred</w:t>
        </w:r>
      </w:hyperlink>
      <w:r>
        <w:rPr/>
        <w:t>. Workshops listed as “Offsite” are usually virtual workshops. The organizer will reach out with more information.</w:t>
      </w:r>
    </w:p>
    <w:p>
      <w:pPr>
        <w:spacing w:after="0"/>
        <w:sectPr>
          <w:pgSz w:w="12240" w:h="15840"/>
          <w:pgMar w:header="0" w:footer="1178" w:top="1440" w:bottom="1360" w:left="0" w:right="0"/>
        </w:sectPr>
      </w:pPr>
    </w:p>
    <w:p>
      <w:pPr>
        <w:pStyle w:val="BodyText"/>
        <w:ind w:left="1411"/>
        <w:rPr>
          <w:sz w:val="20"/>
        </w:rPr>
      </w:pPr>
      <w:r>
        <w:rPr>
          <w:sz w:val="20"/>
        </w:rPr>
        <w:pict>
          <v:shape style="width:470.9pt;height:19.7pt;mso-position-horizontal-relative:char;mso-position-vertical-relative:line" type="#_x0000_t202" filled="true" fillcolor="#000000" stroked="false">
            <w10:anchorlock/>
            <v:textbox inset="0,0,0,0">
              <w:txbxContent>
                <w:p>
                  <w:pPr>
                    <w:spacing w:before="2"/>
                    <w:ind w:left="2271" w:right="2279" w:firstLine="0"/>
                    <w:jc w:val="center"/>
                    <w:rPr>
                      <w:b/>
                      <w:sz w:val="28"/>
                    </w:rPr>
                  </w:pPr>
                  <w:bookmarkStart w:name="eConestoga" w:id="16"/>
                  <w:bookmarkEnd w:id="16"/>
                  <w:r>
                    <w:rPr/>
                  </w:r>
                  <w:r>
                    <w:rPr>
                      <w:b/>
                      <w:color w:val="FFFFFF"/>
                      <w:sz w:val="28"/>
                    </w:rPr>
                    <w:t>eConestoga</w:t>
                  </w:r>
                </w:p>
              </w:txbxContent>
            </v:textbox>
            <v:fill type="solid"/>
          </v:shape>
        </w:pict>
      </w:r>
      <w:r>
        <w:rPr>
          <w:sz w:val="20"/>
        </w:rPr>
      </w:r>
    </w:p>
    <w:p>
      <w:pPr>
        <w:spacing w:before="93"/>
        <w:ind w:left="1440" w:right="1438" w:firstLine="0"/>
        <w:jc w:val="left"/>
        <w:rPr>
          <w:sz w:val="24"/>
        </w:rPr>
      </w:pPr>
      <w:r>
        <w:rPr/>
        <w:pict>
          <v:shape style="position:absolute;margin-left:70.559998pt;margin-top:54.595764pt;width:470.9pt;height:14.65pt;mso-position-horizontal-relative:page;mso-position-vertical-relative:paragraph;z-index:-15723008;mso-wrap-distance-left:0;mso-wrap-distance-right:0" type="#_x0000_t202" filled="true" fillcolor="#e7e6e6" stroked="false">
            <v:textbox inset="0,0,0,0">
              <w:txbxContent>
                <w:p>
                  <w:pPr>
                    <w:spacing w:line="292" w:lineRule="exact" w:before="0"/>
                    <w:ind w:left="2267" w:right="2279" w:firstLine="0"/>
                    <w:jc w:val="center"/>
                    <w:rPr>
                      <w:b/>
                      <w:sz w:val="24"/>
                    </w:rPr>
                  </w:pPr>
                  <w:bookmarkStart w:name="Course Shells" w:id="17"/>
                  <w:bookmarkEnd w:id="17"/>
                  <w:r>
                    <w:rPr/>
                  </w:r>
                  <w:r>
                    <w:rPr>
                      <w:b/>
                      <w:sz w:val="24"/>
                    </w:rPr>
                    <w:t>Course Shells</w:t>
                  </w:r>
                </w:p>
              </w:txbxContent>
            </v:textbox>
            <v:fill type="solid"/>
            <w10:wrap type="topAndBottom"/>
          </v:shape>
        </w:pict>
      </w:r>
      <w:r>
        <w:rPr>
          <w:b/>
          <w:sz w:val="24"/>
        </w:rPr>
        <w:t>eConestoga is the college’s learning management system (LMS), </w:t>
      </w:r>
      <w:r>
        <w:rPr>
          <w:sz w:val="24"/>
        </w:rPr>
        <w:t>which uses the D2L Brightspace platform. It is used to develop, deliver, and manage course materials and optionally administer student assessments such as quizzes and file submissions.</w:t>
      </w:r>
    </w:p>
    <w:p>
      <w:pPr>
        <w:pStyle w:val="BodyText"/>
        <w:spacing w:line="259" w:lineRule="auto" w:before="104"/>
        <w:ind w:left="1440" w:right="2126"/>
        <w:rPr>
          <w:b/>
        </w:rPr>
      </w:pPr>
      <w:r>
        <w:rPr/>
        <w:t>An eConestoga course shell is built automatically for all full-time courses delivered at the College and the system handles all enrollment functions</w:t>
      </w:r>
      <w:r>
        <w:rPr>
          <w:b/>
        </w:rPr>
        <w:t>.</w:t>
      </w:r>
    </w:p>
    <w:p>
      <w:pPr>
        <w:pStyle w:val="BodyText"/>
        <w:spacing w:before="121"/>
        <w:ind w:left="1440"/>
      </w:pPr>
      <w:r>
        <w:rPr/>
        <w:t>A course shell will contain a variety of content and tools, depending on previous deliveries.</w:t>
      </w:r>
    </w:p>
    <w:p>
      <w:pPr>
        <w:pStyle w:val="BodyText"/>
        <w:spacing w:before="141"/>
        <w:ind w:left="1440" w:right="1604"/>
      </w:pPr>
      <w:r>
        <w:rPr/>
        <w:pict>
          <v:shape style="position:absolute;margin-left:70.559998pt;margin-top:42.355804pt;width:470.9pt;height:14.65pt;mso-position-horizontal-relative:page;mso-position-vertical-relative:paragraph;z-index:-15722496;mso-wrap-distance-left:0;mso-wrap-distance-right:0" type="#_x0000_t202" filled="true" fillcolor="#e7e6e6" stroked="false">
            <v:textbox inset="0,0,0,0">
              <w:txbxContent>
                <w:p>
                  <w:pPr>
                    <w:spacing w:line="292" w:lineRule="exact" w:before="0"/>
                    <w:ind w:left="2273" w:right="2273" w:firstLine="0"/>
                    <w:jc w:val="center"/>
                    <w:rPr>
                      <w:b/>
                      <w:sz w:val="24"/>
                    </w:rPr>
                  </w:pPr>
                  <w:bookmarkStart w:name="The Essential Elements" w:id="18"/>
                  <w:bookmarkEnd w:id="18"/>
                  <w:r>
                    <w:rPr/>
                  </w:r>
                  <w:r>
                    <w:rPr>
                      <w:b/>
                      <w:sz w:val="24"/>
                    </w:rPr>
                    <w:t>The Essential Elements</w:t>
                  </w:r>
                </w:p>
              </w:txbxContent>
            </v:textbox>
            <v:fill type="solid"/>
            <w10:wrap type="topAndBottom"/>
          </v:shape>
        </w:pict>
      </w:r>
      <w:r>
        <w:rPr/>
        <w:t>You are free to determine which of eConestoga’s capabilities you would like to incorporate, as long as the minimum course standards are met.</w:t>
      </w:r>
    </w:p>
    <w:p>
      <w:pPr>
        <w:spacing w:before="104"/>
        <w:ind w:left="1440" w:right="0" w:firstLine="0"/>
        <w:jc w:val="left"/>
        <w:rPr>
          <w:sz w:val="24"/>
        </w:rPr>
      </w:pPr>
      <w:r>
        <w:rPr>
          <w:b/>
          <w:sz w:val="24"/>
        </w:rPr>
        <w:t>The </w:t>
      </w:r>
      <w:r>
        <w:rPr>
          <w:b/>
          <w:color w:val="0000FF"/>
          <w:sz w:val="24"/>
          <w:u w:val="single" w:color="0000FF"/>
        </w:rPr>
        <w:t>Essential Elements</w:t>
      </w:r>
      <w:r>
        <w:rPr>
          <w:b/>
          <w:color w:val="0000FF"/>
          <w:sz w:val="24"/>
        </w:rPr>
        <w:t> </w:t>
      </w:r>
      <w:r>
        <w:rPr>
          <w:b/>
          <w:sz w:val="24"/>
        </w:rPr>
        <w:t>are the minimum course standards</w:t>
      </w:r>
      <w:r>
        <w:rPr>
          <w:sz w:val="24"/>
        </w:rPr>
        <w:t>, and aim to provide students with:</w:t>
      </w:r>
    </w:p>
    <w:p>
      <w:pPr>
        <w:pStyle w:val="ListParagraph"/>
        <w:numPr>
          <w:ilvl w:val="0"/>
          <w:numId w:val="2"/>
        </w:numPr>
        <w:tabs>
          <w:tab w:pos="2159" w:val="left" w:leader="none"/>
          <w:tab w:pos="2160" w:val="left" w:leader="none"/>
        </w:tabs>
        <w:spacing w:line="305" w:lineRule="exact" w:before="122" w:after="0"/>
        <w:ind w:left="2160" w:right="0" w:hanging="360"/>
        <w:jc w:val="left"/>
        <w:rPr>
          <w:rFonts w:ascii="Symbol" w:hAnsi="Symbol"/>
          <w:sz w:val="24"/>
        </w:rPr>
      </w:pPr>
      <w:r>
        <w:rPr>
          <w:sz w:val="24"/>
        </w:rPr>
        <w:t>a </w:t>
      </w:r>
      <w:r>
        <w:rPr>
          <w:b/>
          <w:sz w:val="24"/>
        </w:rPr>
        <w:t>Course Information </w:t>
      </w:r>
      <w:r>
        <w:rPr>
          <w:sz w:val="24"/>
        </w:rPr>
        <w:t>module, which includes the Instructional</w:t>
      </w:r>
      <w:r>
        <w:rPr>
          <w:spacing w:val="-5"/>
          <w:sz w:val="24"/>
        </w:rPr>
        <w:t> </w:t>
      </w:r>
      <w:r>
        <w:rPr>
          <w:sz w:val="24"/>
        </w:rPr>
        <w:t>Plan,</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r>
        <w:rPr>
          <w:sz w:val="24"/>
        </w:rPr>
        <w:t>an </w:t>
      </w:r>
      <w:r>
        <w:rPr>
          <w:b/>
          <w:sz w:val="24"/>
        </w:rPr>
        <w:t>Evaluation </w:t>
      </w:r>
      <w:r>
        <w:rPr>
          <w:sz w:val="24"/>
        </w:rPr>
        <w:t>module, including instructions and rubrics or marking</w:t>
      </w:r>
      <w:r>
        <w:rPr>
          <w:spacing w:val="-10"/>
          <w:sz w:val="24"/>
        </w:rPr>
        <w:t> </w:t>
      </w:r>
      <w:r>
        <w:rPr>
          <w:sz w:val="24"/>
        </w:rPr>
        <w:t>schemes,</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r>
        <w:rPr>
          <w:sz w:val="24"/>
        </w:rPr>
        <w:t>modules with </w:t>
      </w:r>
      <w:r>
        <w:rPr>
          <w:b/>
          <w:sz w:val="24"/>
        </w:rPr>
        <w:t>week-by-week information</w:t>
      </w:r>
      <w:r>
        <w:rPr>
          <w:sz w:val="24"/>
        </w:rPr>
        <w:t>, including all instructional materials,</w:t>
      </w:r>
      <w:r>
        <w:rPr>
          <w:spacing w:val="-8"/>
          <w:sz w:val="24"/>
        </w:rPr>
        <w:t> </w:t>
      </w:r>
      <w:r>
        <w:rPr>
          <w:sz w:val="24"/>
        </w:rPr>
        <w:t>and</w:t>
      </w:r>
    </w:p>
    <w:p>
      <w:pPr>
        <w:pStyle w:val="ListParagraph"/>
        <w:numPr>
          <w:ilvl w:val="0"/>
          <w:numId w:val="2"/>
        </w:numPr>
        <w:tabs>
          <w:tab w:pos="2159" w:val="left" w:leader="none"/>
          <w:tab w:pos="2160" w:val="left" w:leader="none"/>
        </w:tabs>
        <w:spacing w:line="240" w:lineRule="auto" w:before="4" w:after="0"/>
        <w:ind w:left="2160" w:right="0" w:hanging="360"/>
        <w:jc w:val="left"/>
        <w:rPr>
          <w:rFonts w:ascii="Symbol" w:hAnsi="Symbol"/>
          <w:sz w:val="24"/>
        </w:rPr>
      </w:pPr>
      <w:r>
        <w:rPr>
          <w:b/>
          <w:sz w:val="24"/>
        </w:rPr>
        <w:t>grades </w:t>
      </w:r>
      <w:r>
        <w:rPr>
          <w:sz w:val="24"/>
        </w:rPr>
        <w:t>posted for each</w:t>
      </w:r>
      <w:r>
        <w:rPr>
          <w:spacing w:val="-4"/>
          <w:sz w:val="24"/>
        </w:rPr>
        <w:t> </w:t>
      </w:r>
      <w:r>
        <w:rPr>
          <w:sz w:val="24"/>
        </w:rPr>
        <w:t>evaluation.</w:t>
      </w:r>
    </w:p>
    <w:p>
      <w:pPr>
        <w:pStyle w:val="BodyText"/>
        <w:spacing w:before="117"/>
        <w:ind w:left="1439"/>
      </w:pPr>
      <w:r>
        <w:rPr/>
        <w:pict>
          <v:shape style="position:absolute;margin-left:70.559998pt;margin-top:26.515793pt;width:470.9pt;height:14.65pt;mso-position-horizontal-relative:page;mso-position-vertical-relative:paragraph;z-index:-15721984;mso-wrap-distance-left:0;mso-wrap-distance-right:0" type="#_x0000_t202" filled="true" fillcolor="#e7e6e6" stroked="false">
            <v:textbox inset="0,0,0,0">
              <w:txbxContent>
                <w:p>
                  <w:pPr>
                    <w:spacing w:line="292" w:lineRule="exact" w:before="0"/>
                    <w:ind w:left="2267" w:right="2279" w:firstLine="0"/>
                    <w:jc w:val="center"/>
                    <w:rPr>
                      <w:b/>
                      <w:sz w:val="24"/>
                    </w:rPr>
                  </w:pPr>
                  <w:bookmarkStart w:name="The Instructional Plan" w:id="19"/>
                  <w:bookmarkEnd w:id="19"/>
                  <w:r>
                    <w:rPr/>
                  </w:r>
                  <w:r>
                    <w:rPr>
                      <w:b/>
                      <w:sz w:val="24"/>
                    </w:rPr>
                    <w:t>The Instructional Plan</w:t>
                  </w:r>
                </w:p>
              </w:txbxContent>
            </v:textbox>
            <v:fill type="solid"/>
            <w10:wrap type="topAndBottom"/>
          </v:shape>
        </w:pict>
      </w:r>
      <w:r>
        <w:rPr/>
        <w:t>These standards aim to provide consistency for students and faculty in using eConestoga.</w:t>
      </w:r>
    </w:p>
    <w:p>
      <w:pPr>
        <w:spacing w:before="104"/>
        <w:ind w:left="1440" w:right="2259" w:firstLine="0"/>
        <w:jc w:val="left"/>
        <w:rPr>
          <w:sz w:val="24"/>
        </w:rPr>
      </w:pPr>
      <w:r>
        <w:rPr>
          <w:b/>
          <w:sz w:val="24"/>
        </w:rPr>
        <w:t>The Instructional Plan is the detailed outline for how a course will be delivered. </w:t>
      </w:r>
      <w:r>
        <w:rPr>
          <w:sz w:val="24"/>
        </w:rPr>
        <w:t>Other institutions may call this a syllabus.</w:t>
      </w:r>
    </w:p>
    <w:p>
      <w:pPr>
        <w:pStyle w:val="BodyText"/>
        <w:spacing w:before="120"/>
        <w:ind w:left="1440"/>
      </w:pPr>
      <w:r>
        <w:rPr/>
        <w:t>An Instructional Plan ensures:</w:t>
      </w:r>
    </w:p>
    <w:p>
      <w:pPr>
        <w:pStyle w:val="ListParagraph"/>
        <w:numPr>
          <w:ilvl w:val="0"/>
          <w:numId w:val="2"/>
        </w:numPr>
        <w:tabs>
          <w:tab w:pos="2159" w:val="left" w:leader="none"/>
          <w:tab w:pos="2160" w:val="left" w:leader="none"/>
        </w:tabs>
        <w:spacing w:line="240" w:lineRule="auto" w:before="119" w:after="0"/>
        <w:ind w:left="2160" w:right="0" w:hanging="360"/>
        <w:jc w:val="left"/>
        <w:rPr>
          <w:rFonts w:ascii="Symbol" w:hAnsi="Symbol"/>
          <w:sz w:val="24"/>
        </w:rPr>
      </w:pPr>
      <w:r>
        <w:rPr>
          <w:sz w:val="24"/>
        </w:rPr>
        <w:t>evaluations have been distributed in a way that allows for marking and</w:t>
      </w:r>
      <w:r>
        <w:rPr>
          <w:spacing w:val="-8"/>
          <w:sz w:val="24"/>
        </w:rPr>
        <w:t> </w:t>
      </w:r>
      <w:r>
        <w:rPr>
          <w:sz w:val="24"/>
        </w:rPr>
        <w:t>feedback,</w:t>
      </w:r>
    </w:p>
    <w:p>
      <w:pPr>
        <w:pStyle w:val="ListParagraph"/>
        <w:numPr>
          <w:ilvl w:val="0"/>
          <w:numId w:val="2"/>
        </w:numPr>
        <w:tabs>
          <w:tab w:pos="2159" w:val="left" w:leader="none"/>
          <w:tab w:pos="2160" w:val="left" w:leader="none"/>
        </w:tabs>
        <w:spacing w:line="240" w:lineRule="auto" w:before="1" w:after="0"/>
        <w:ind w:left="2160" w:right="0" w:hanging="360"/>
        <w:jc w:val="left"/>
        <w:rPr>
          <w:rFonts w:ascii="Symbol" w:hAnsi="Symbol"/>
          <w:sz w:val="24"/>
        </w:rPr>
      </w:pPr>
      <w:r>
        <w:rPr>
          <w:sz w:val="24"/>
        </w:rPr>
        <w:t>students can anticipate and prepare for the key concepts being delivered each</w:t>
      </w:r>
      <w:r>
        <w:rPr>
          <w:spacing w:val="-13"/>
          <w:sz w:val="24"/>
        </w:rPr>
        <w:t> </w:t>
      </w:r>
      <w:r>
        <w:rPr>
          <w:sz w:val="24"/>
        </w:rPr>
        <w:t>class,</w:t>
      </w:r>
    </w:p>
    <w:p>
      <w:pPr>
        <w:pStyle w:val="ListParagraph"/>
        <w:numPr>
          <w:ilvl w:val="0"/>
          <w:numId w:val="2"/>
        </w:numPr>
        <w:tabs>
          <w:tab w:pos="2159" w:val="left" w:leader="none"/>
          <w:tab w:pos="2160" w:val="left" w:leader="none"/>
        </w:tabs>
        <w:spacing w:line="333" w:lineRule="auto" w:before="2" w:after="0"/>
        <w:ind w:left="1440" w:right="1841" w:firstLine="360"/>
        <w:jc w:val="left"/>
        <w:rPr>
          <w:rFonts w:ascii="Symbol" w:hAnsi="Symbol"/>
          <w:sz w:val="24"/>
        </w:rPr>
      </w:pPr>
      <w:r>
        <w:rPr/>
        <w:pict>
          <v:shape style="position:absolute;margin-left:70.559998pt;margin-top:42.044445pt;width:470.9pt;height:14.65pt;mso-position-horizontal-relative:page;mso-position-vertical-relative:paragraph;z-index:-15721472;mso-wrap-distance-left:0;mso-wrap-distance-right:0" type="#_x0000_t202" filled="true" fillcolor="#e7e6e6" stroked="false">
            <v:textbox inset="0,0,0,0">
              <w:txbxContent>
                <w:p>
                  <w:pPr>
                    <w:spacing w:line="292" w:lineRule="exact" w:before="0"/>
                    <w:ind w:left="2273" w:right="2274" w:firstLine="0"/>
                    <w:jc w:val="center"/>
                    <w:rPr>
                      <w:b/>
                      <w:sz w:val="24"/>
                    </w:rPr>
                  </w:pPr>
                  <w:bookmarkStart w:name="Sandboxes" w:id="20"/>
                  <w:bookmarkEnd w:id="20"/>
                  <w:r>
                    <w:rPr/>
                  </w:r>
                  <w:r>
                    <w:rPr>
                      <w:b/>
                      <w:sz w:val="24"/>
                    </w:rPr>
                    <w:t>Sandboxes</w:t>
                  </w:r>
                </w:p>
              </w:txbxContent>
            </v:textbox>
            <v:fill type="solid"/>
            <w10:wrap type="topAndBottom"/>
          </v:shape>
        </w:pict>
      </w:r>
      <w:r>
        <w:rPr>
          <w:sz w:val="24"/>
        </w:rPr>
        <w:t>the date for each evaluation is clearly communicated from the start of the semester. A customized Instructional Plan should be uploaded to each</w:t>
      </w:r>
      <w:r>
        <w:rPr>
          <w:spacing w:val="-1"/>
          <w:sz w:val="24"/>
        </w:rPr>
        <w:t> </w:t>
      </w:r>
      <w:r>
        <w:rPr>
          <w:sz w:val="24"/>
        </w:rPr>
        <w:t>course.</w:t>
      </w:r>
    </w:p>
    <w:p>
      <w:pPr>
        <w:pStyle w:val="BodyText"/>
        <w:spacing w:line="259" w:lineRule="auto" w:before="104" w:after="120"/>
        <w:ind w:left="1439" w:right="1998"/>
        <w:jc w:val="both"/>
      </w:pPr>
      <w:r>
        <w:rPr/>
        <w:t>Every faculty member is provided with a </w:t>
      </w:r>
      <w:r>
        <w:rPr>
          <w:b/>
        </w:rPr>
        <w:t>Sandbox </w:t>
      </w:r>
      <w:r>
        <w:rPr/>
        <w:t>course shell within eConestoga. This is a space where you are encouraged to test the platform’s tools and experiment with content before populating your student facing course shells each semester.</w:t>
      </w:r>
    </w:p>
    <w:p>
      <w:pPr>
        <w:pStyle w:val="BodyText"/>
        <w:ind w:left="1411"/>
        <w:rPr>
          <w:sz w:val="20"/>
        </w:rPr>
      </w:pPr>
      <w:r>
        <w:rPr>
          <w:sz w:val="20"/>
        </w:rPr>
        <w:pict>
          <v:shape style="width:470.9pt;height:14.65pt;mso-position-horizontal-relative:char;mso-position-vertical-relative:line" type="#_x0000_t202" filled="true" fillcolor="#e7e6e6" stroked="false">
            <w10:anchorlock/>
            <v:textbox inset="0,0,0,0">
              <w:txbxContent>
                <w:p>
                  <w:pPr>
                    <w:spacing w:line="292" w:lineRule="exact" w:before="0"/>
                    <w:ind w:left="2266" w:right="2279" w:firstLine="0"/>
                    <w:jc w:val="center"/>
                    <w:rPr>
                      <w:b/>
                      <w:sz w:val="24"/>
                    </w:rPr>
                  </w:pPr>
                  <w:bookmarkStart w:name="Faculty Support" w:id="21"/>
                  <w:bookmarkEnd w:id="21"/>
                  <w:r>
                    <w:rPr/>
                  </w:r>
                  <w:r>
                    <w:rPr>
                      <w:b/>
                      <w:sz w:val="24"/>
                    </w:rPr>
                    <w:t>Faculty Support</w:t>
                  </w:r>
                </w:p>
              </w:txbxContent>
            </v:textbox>
            <v:fill type="solid"/>
          </v:shape>
        </w:pict>
      </w:r>
      <w:r>
        <w:rPr>
          <w:sz w:val="20"/>
        </w:rPr>
      </w:r>
    </w:p>
    <w:p>
      <w:pPr>
        <w:spacing w:before="97"/>
        <w:ind w:left="1440" w:right="1576" w:firstLine="0"/>
        <w:jc w:val="left"/>
        <w:rPr>
          <w:sz w:val="24"/>
        </w:rPr>
      </w:pPr>
      <w:hyperlink r:id="rId26">
        <w:r>
          <w:rPr>
            <w:b/>
            <w:color w:val="0000FF"/>
            <w:sz w:val="24"/>
            <w:u w:val="single" w:color="0000FF"/>
          </w:rPr>
          <w:t>Visit the Faculty Support area in eConestoga</w:t>
        </w:r>
        <w:r>
          <w:rPr>
            <w:b/>
            <w:color w:val="0000FF"/>
            <w:sz w:val="24"/>
          </w:rPr>
          <w:t> </w:t>
        </w:r>
      </w:hyperlink>
      <w:r>
        <w:rPr>
          <w:sz w:val="24"/>
        </w:rPr>
        <w:t>to search for instructional plan template, guides, and training videos to support your use of eConestoga.</w:t>
      </w:r>
    </w:p>
    <w:p>
      <w:pPr>
        <w:spacing w:after="0"/>
        <w:jc w:val="left"/>
        <w:rPr>
          <w:sz w:val="24"/>
        </w:rPr>
        <w:sectPr>
          <w:pgSz w:w="12240" w:h="15840"/>
          <w:pgMar w:header="0" w:footer="1178" w:top="1440" w:bottom="1360" w:left="0" w:right="0"/>
        </w:sectPr>
      </w:pPr>
    </w:p>
    <w:p>
      <w:pPr>
        <w:pStyle w:val="BodyText"/>
        <w:ind w:left="1411"/>
        <w:rPr>
          <w:sz w:val="20"/>
        </w:rPr>
      </w:pPr>
      <w:r>
        <w:rPr>
          <w:sz w:val="20"/>
        </w:rPr>
        <w:pict>
          <v:group style="width:470.9pt;height:40.35pt;mso-position-horizontal-relative:char;mso-position-vertical-relative:line" coordorigin="0,0" coordsize="9418,807">
            <v:shape style="position:absolute;left:0;top:393;width:9418;height:413" type="#_x0000_t202" filled="true" fillcolor="#e7e6e6" stroked="false">
              <v:textbox inset="0,0,0,0">
                <w:txbxContent>
                  <w:p>
                    <w:pPr>
                      <w:spacing w:before="119"/>
                      <w:ind w:left="2263" w:right="2279" w:firstLine="0"/>
                      <w:jc w:val="center"/>
                      <w:rPr>
                        <w:b/>
                        <w:sz w:val="24"/>
                      </w:rPr>
                    </w:pPr>
                    <w:bookmarkStart w:name="21st Century Teaching and Learning" w:id="22"/>
                    <w:bookmarkEnd w:id="22"/>
                    <w:r>
                      <w:rPr/>
                    </w:r>
                    <w:bookmarkStart w:name="Classrooms for Hybrid Courses" w:id="23"/>
                    <w:bookmarkEnd w:id="23"/>
                    <w:r>
                      <w:rPr/>
                    </w:r>
                    <w:r>
                      <w:rPr>
                        <w:b/>
                        <w:spacing w:val="12"/>
                        <w:sz w:val="24"/>
                      </w:rPr>
                      <w:t>Classrooms </w:t>
                    </w:r>
                    <w:r>
                      <w:rPr>
                        <w:b/>
                        <w:spacing w:val="9"/>
                        <w:sz w:val="24"/>
                      </w:rPr>
                      <w:t>for </w:t>
                    </w:r>
                    <w:r>
                      <w:rPr>
                        <w:b/>
                        <w:spacing w:val="12"/>
                        <w:sz w:val="24"/>
                      </w:rPr>
                      <w:t>Hybrid</w:t>
                    </w:r>
                    <w:r>
                      <w:rPr>
                        <w:b/>
                        <w:spacing w:val="69"/>
                        <w:sz w:val="24"/>
                      </w:rPr>
                      <w:t> </w:t>
                    </w:r>
                    <w:r>
                      <w:rPr>
                        <w:b/>
                        <w:spacing w:val="12"/>
                        <w:sz w:val="24"/>
                      </w:rPr>
                      <w:t>Courses</w:t>
                    </w:r>
                  </w:p>
                </w:txbxContent>
              </v:textbox>
              <v:fill type="solid"/>
              <w10:wrap type="none"/>
            </v:shape>
            <v:shape style="position:absolute;left:0;top:0;width:9418;height:394" type="#_x0000_t202" filled="true" fillcolor="#000000" stroked="false">
              <v:textbox inset="0,0,0,0">
                <w:txbxContent>
                  <w:p>
                    <w:pPr>
                      <w:spacing w:before="2"/>
                      <w:ind w:left="2273" w:right="2273" w:firstLine="0"/>
                      <w:jc w:val="center"/>
                      <w:rPr>
                        <w:b/>
                        <w:sz w:val="28"/>
                      </w:rPr>
                    </w:pPr>
                    <w:r>
                      <w:rPr>
                        <w:b/>
                        <w:color w:val="FFFFFF"/>
                        <w:sz w:val="28"/>
                      </w:rPr>
                      <w:t>21</w:t>
                    </w:r>
                    <w:r>
                      <w:rPr>
                        <w:b/>
                        <w:color w:val="FFFFFF"/>
                        <w:sz w:val="28"/>
                        <w:vertAlign w:val="superscript"/>
                      </w:rPr>
                      <w:t>st</w:t>
                    </w:r>
                    <w:r>
                      <w:rPr>
                        <w:b/>
                        <w:color w:val="FFFFFF"/>
                        <w:sz w:val="28"/>
                        <w:vertAlign w:val="baseline"/>
                      </w:rPr>
                      <w:t> Century Teaching and Learning</w:t>
                    </w:r>
                  </w:p>
                </w:txbxContent>
              </v:textbox>
              <v:fill type="solid"/>
              <w10:wrap type="none"/>
            </v:shape>
          </v:group>
        </w:pict>
      </w:r>
      <w:r>
        <w:rPr>
          <w:sz w:val="20"/>
        </w:rPr>
      </w:r>
    </w:p>
    <w:p>
      <w:pPr>
        <w:spacing w:before="109"/>
        <w:ind w:left="1440" w:right="1698" w:firstLine="0"/>
        <w:jc w:val="left"/>
        <w:rPr>
          <w:sz w:val="24"/>
        </w:rPr>
      </w:pPr>
      <w:r>
        <w:rPr>
          <w:b/>
          <w:sz w:val="24"/>
        </w:rPr>
        <w:t>Conestoga has made every effort to standardize equipment within classrooms and meeting rooms. </w:t>
      </w:r>
      <w:r>
        <w:rPr>
          <w:sz w:val="24"/>
        </w:rPr>
        <w:t>Room set up could vary at some locations as new equipment becomes available.</w:t>
      </w:r>
    </w:p>
    <w:p>
      <w:pPr>
        <w:spacing w:before="119"/>
        <w:ind w:left="1440" w:right="1933" w:firstLine="0"/>
        <w:jc w:val="left"/>
        <w:rPr>
          <w:sz w:val="24"/>
        </w:rPr>
      </w:pPr>
      <w:r>
        <w:rPr>
          <w:sz w:val="24"/>
        </w:rPr>
        <w:t>There are three main classroom types: </w:t>
      </w:r>
      <w:r>
        <w:rPr>
          <w:b/>
          <w:sz w:val="24"/>
        </w:rPr>
        <w:t>Standard</w:t>
      </w:r>
      <w:r>
        <w:rPr>
          <w:sz w:val="24"/>
        </w:rPr>
        <w:t>, </w:t>
      </w:r>
      <w:r>
        <w:rPr>
          <w:b/>
          <w:sz w:val="24"/>
        </w:rPr>
        <w:t>BYOD</w:t>
      </w:r>
      <w:r>
        <w:rPr>
          <w:sz w:val="24"/>
        </w:rPr>
        <w:t>, </w:t>
      </w:r>
      <w:r>
        <w:rPr>
          <w:b/>
          <w:sz w:val="24"/>
        </w:rPr>
        <w:t>Active Learning </w:t>
      </w:r>
      <w:r>
        <w:rPr>
          <w:sz w:val="24"/>
        </w:rPr>
        <w:t>and </w:t>
      </w:r>
      <w:r>
        <w:rPr>
          <w:b/>
          <w:sz w:val="24"/>
        </w:rPr>
        <w:t>HyFlex</w:t>
      </w:r>
      <w:r>
        <w:rPr>
          <w:sz w:val="24"/>
        </w:rPr>
        <w:t>. </w:t>
      </w:r>
      <w:hyperlink r:id="rId27">
        <w:r>
          <w:rPr>
            <w:color w:val="0000FF"/>
            <w:sz w:val="24"/>
            <w:u w:val="single" w:color="0000FF"/>
          </w:rPr>
          <w:t>Learn</w:t>
        </w:r>
      </w:hyperlink>
      <w:r>
        <w:rPr>
          <w:color w:val="0000FF"/>
          <w:sz w:val="24"/>
        </w:rPr>
        <w:t> </w:t>
      </w:r>
      <w:hyperlink r:id="rId27">
        <w:r>
          <w:rPr>
            <w:color w:val="0000FF"/>
            <w:sz w:val="24"/>
            <w:u w:val="single" w:color="0000FF"/>
          </w:rPr>
          <w:t>more about each classroom type.</w:t>
        </w:r>
      </w:hyperlink>
    </w:p>
    <w:p>
      <w:pPr>
        <w:pStyle w:val="BodyText"/>
        <w:spacing w:before="9"/>
        <w:rPr>
          <w:sz w:val="17"/>
        </w:rPr>
      </w:pPr>
      <w:r>
        <w:rPr/>
        <w:pict>
          <v:shape style="position:absolute;margin-left:70.559998pt;margin-top:12.03625pt;width:470.9pt;height:14.65pt;mso-position-horizontal-relative:page;mso-position-vertical-relative:paragraph;z-index:-15719936;mso-wrap-distance-left:0;mso-wrap-distance-right:0" type="#_x0000_t202" filled="true" fillcolor="#e7e6e6" stroked="false">
            <v:textbox inset="0,0,0,0">
              <w:txbxContent>
                <w:p>
                  <w:pPr>
                    <w:spacing w:line="292" w:lineRule="exact" w:before="0"/>
                    <w:ind w:left="2267" w:right="2279" w:firstLine="0"/>
                    <w:jc w:val="center"/>
                    <w:rPr>
                      <w:b/>
                      <w:sz w:val="24"/>
                    </w:rPr>
                  </w:pPr>
                  <w:bookmarkStart w:name="Podiums and Projectors" w:id="24"/>
                  <w:bookmarkEnd w:id="24"/>
                  <w:r>
                    <w:rPr/>
                  </w:r>
                  <w:r>
                    <w:rPr>
                      <w:b/>
                      <w:sz w:val="24"/>
                    </w:rPr>
                    <w:t>Podiums and Projectors</w:t>
                  </w:r>
                </w:p>
              </w:txbxContent>
            </v:textbox>
            <v:fill type="solid"/>
            <w10:wrap type="topAndBottom"/>
          </v:shape>
        </w:pict>
      </w:r>
    </w:p>
    <w:p>
      <w:pPr>
        <w:pStyle w:val="BodyText"/>
        <w:spacing w:before="104"/>
        <w:ind w:left="1440"/>
      </w:pPr>
      <w:r>
        <w:rPr/>
        <w:t>Each classroom has similar podium controls. </w:t>
      </w:r>
      <w:hyperlink r:id="rId28">
        <w:r>
          <w:rPr>
            <w:color w:val="0000FF"/>
            <w:u w:val="single" w:color="0000FF"/>
          </w:rPr>
          <w:t>Learn how to use the podium controls</w:t>
        </w:r>
      </w:hyperlink>
      <w:r>
        <w:rPr/>
        <w:t>.</w:t>
      </w:r>
    </w:p>
    <w:p>
      <w:pPr>
        <w:spacing w:before="120"/>
        <w:ind w:left="1440" w:right="1680" w:firstLine="0"/>
        <w:jc w:val="left"/>
        <w:rPr>
          <w:sz w:val="24"/>
        </w:rPr>
      </w:pPr>
      <w:r>
        <w:rPr/>
        <w:pict>
          <v:shape style="position:absolute;margin-left:70.559998pt;margin-top:41.305782pt;width:470.9pt;height:14.65pt;mso-position-horizontal-relative:page;mso-position-vertical-relative:paragraph;z-index:-15719424;mso-wrap-distance-left:0;mso-wrap-distance-right:0" type="#_x0000_t202" filled="true" fillcolor="#e7e6e6" stroked="false">
            <v:textbox inset="0,0,0,0">
              <w:txbxContent>
                <w:p>
                  <w:pPr>
                    <w:spacing w:line="292" w:lineRule="exact" w:before="0"/>
                    <w:ind w:left="2265" w:right="2279" w:firstLine="0"/>
                    <w:jc w:val="center"/>
                    <w:rPr>
                      <w:b/>
                      <w:sz w:val="24"/>
                    </w:rPr>
                  </w:pPr>
                  <w:r>
                    <w:rPr>
                      <w:b/>
                      <w:sz w:val="24"/>
                    </w:rPr>
                    <w:t>Computers</w:t>
                  </w:r>
                </w:p>
              </w:txbxContent>
            </v:textbox>
            <v:fill type="solid"/>
            <w10:wrap type="topAndBottom"/>
          </v:shape>
        </w:pict>
      </w:r>
      <w:r>
        <w:rPr>
          <w:sz w:val="24"/>
        </w:rPr>
        <w:t>Some classrooms have interactive projectors, which </w:t>
      </w:r>
      <w:r>
        <w:rPr>
          <w:b/>
          <w:sz w:val="24"/>
        </w:rPr>
        <w:t>turn your projected screen into a tablet</w:t>
      </w:r>
      <w:r>
        <w:rPr>
          <w:sz w:val="24"/>
        </w:rPr>
        <w:t>.</w:t>
      </w:r>
      <w:bookmarkStart w:name="Computers" w:id="25"/>
      <w:bookmarkEnd w:id="25"/>
      <w:r>
        <w:rPr>
          <w:sz w:val="24"/>
        </w:rPr>
      </w:r>
      <w:r>
        <w:rPr>
          <w:sz w:val="24"/>
        </w:rPr>
        <w:t> </w:t>
      </w:r>
      <w:hyperlink r:id="rId29">
        <w:r>
          <w:rPr>
            <w:color w:val="0000FF"/>
            <w:sz w:val="24"/>
            <w:u w:val="single" w:color="0000FF"/>
          </w:rPr>
          <w:t>Learn how to use interactive projectors</w:t>
        </w:r>
      </w:hyperlink>
      <w:r>
        <w:rPr>
          <w:sz w:val="24"/>
        </w:rPr>
        <w:t>.</w:t>
      </w:r>
    </w:p>
    <w:p>
      <w:pPr>
        <w:pStyle w:val="BodyText"/>
        <w:spacing w:line="242" w:lineRule="auto" w:before="104"/>
        <w:ind w:left="1440" w:right="1534"/>
      </w:pPr>
      <w:r>
        <w:rPr/>
        <w:t>Conestoga uses Windows 10 computers, with </w:t>
      </w:r>
      <w:hyperlink r:id="rId30">
        <w:r>
          <w:rPr>
            <w:color w:val="0000FF"/>
            <w:u w:val="single" w:color="0000FF"/>
          </w:rPr>
          <w:t>a standardized image</w:t>
        </w:r>
      </w:hyperlink>
      <w:r>
        <w:rPr/>
        <w:t>. Sign into computers with your </w:t>
      </w:r>
      <w:hyperlink r:id="rId11">
        <w:r>
          <w:rPr>
            <w:b/>
            <w:color w:val="0000FF"/>
            <w:u w:val="single" w:color="0000FF"/>
          </w:rPr>
          <w:t>Condor ID and password</w:t>
        </w:r>
      </w:hyperlink>
      <w:r>
        <w:rPr/>
        <w:t>.</w:t>
      </w:r>
    </w:p>
    <w:p>
      <w:pPr>
        <w:pStyle w:val="BodyText"/>
        <w:spacing w:before="116"/>
        <w:ind w:left="1440" w:right="1426"/>
      </w:pPr>
      <w:r>
        <w:rPr/>
        <w:t>To protect your privacy and security by lock your computer before leaving it. Use the keyboard shortcut </w:t>
      </w:r>
      <w:r>
        <w:rPr>
          <w:b/>
        </w:rPr>
        <w:t>Windows Key + L </w:t>
      </w:r>
      <w:r>
        <w:rPr/>
        <w:t>to lock a computer.</w:t>
      </w:r>
    </w:p>
    <w:p>
      <w:pPr>
        <w:pStyle w:val="BodyText"/>
        <w:spacing w:before="120"/>
        <w:ind w:left="1440" w:right="1853"/>
      </w:pPr>
      <w:r>
        <w:rPr/>
        <w:t>Visit the </w:t>
      </w:r>
      <w:hyperlink r:id="rId21">
        <w:r>
          <w:rPr>
            <w:b/>
            <w:color w:val="0000FF"/>
            <w:u w:val="single" w:color="0000FF"/>
          </w:rPr>
          <w:t>Downloads</w:t>
        </w:r>
        <w:r>
          <w:rPr>
            <w:b/>
            <w:color w:val="0000FF"/>
          </w:rPr>
          <w:t> </w:t>
        </w:r>
      </w:hyperlink>
      <w:r>
        <w:rPr/>
        <w:t>page on </w:t>
      </w:r>
      <w:hyperlink r:id="rId31">
        <w:r>
          <w:rPr>
            <w:color w:val="0000FF"/>
            <w:u w:val="single" w:color="0000FF"/>
          </w:rPr>
          <w:t>the IT Support website</w:t>
        </w:r>
        <w:r>
          <w:rPr>
            <w:color w:val="0000FF"/>
          </w:rPr>
          <w:t> </w:t>
        </w:r>
      </w:hyperlink>
      <w:r>
        <w:rPr/>
        <w:t>to explore additional licensed software available to faculty and students.</w:t>
      </w:r>
    </w:p>
    <w:p>
      <w:pPr>
        <w:pStyle w:val="BodyText"/>
        <w:spacing w:before="9"/>
        <w:rPr>
          <w:sz w:val="17"/>
        </w:rPr>
      </w:pPr>
      <w:r>
        <w:rPr/>
        <w:pict>
          <v:shape style="position:absolute;margin-left:70.559998pt;margin-top:12.026406pt;width:470.9pt;height:14.65pt;mso-position-horizontal-relative:page;mso-position-vertical-relative:paragraph;z-index:-15718912;mso-wrap-distance-left:0;mso-wrap-distance-right:0" type="#_x0000_t202" filled="true" fillcolor="#e7e6e6" stroked="false">
            <v:textbox inset="0,0,0,0">
              <w:txbxContent>
                <w:p>
                  <w:pPr>
                    <w:spacing w:line="292" w:lineRule="exact" w:before="0"/>
                    <w:ind w:left="2265" w:right="2279" w:firstLine="0"/>
                    <w:jc w:val="center"/>
                    <w:rPr>
                      <w:b/>
                      <w:sz w:val="24"/>
                    </w:rPr>
                  </w:pPr>
                  <w:bookmarkStart w:name="Device Use in Learning" w:id="26"/>
                  <w:bookmarkEnd w:id="26"/>
                  <w:r>
                    <w:rPr/>
                  </w:r>
                  <w:r>
                    <w:rPr>
                      <w:b/>
                      <w:spacing w:val="12"/>
                      <w:sz w:val="24"/>
                    </w:rPr>
                    <w:t>Device </w:t>
                  </w:r>
                  <w:r>
                    <w:rPr>
                      <w:b/>
                      <w:spacing w:val="10"/>
                      <w:sz w:val="24"/>
                    </w:rPr>
                    <w:t>Use </w:t>
                  </w:r>
                  <w:r>
                    <w:rPr>
                      <w:b/>
                      <w:spacing w:val="7"/>
                      <w:sz w:val="24"/>
                    </w:rPr>
                    <w:t>in</w:t>
                  </w:r>
                  <w:r>
                    <w:rPr>
                      <w:b/>
                      <w:spacing w:val="64"/>
                      <w:sz w:val="24"/>
                    </w:rPr>
                    <w:t> </w:t>
                  </w:r>
                  <w:r>
                    <w:rPr>
                      <w:b/>
                      <w:spacing w:val="13"/>
                      <w:sz w:val="24"/>
                    </w:rPr>
                    <w:t>Learning</w:t>
                  </w:r>
                </w:p>
              </w:txbxContent>
            </v:textbox>
            <v:fill type="solid"/>
            <w10:wrap type="topAndBottom"/>
          </v:shape>
        </w:pict>
      </w:r>
    </w:p>
    <w:p>
      <w:pPr>
        <w:spacing w:before="104"/>
        <w:ind w:left="1440" w:right="1534" w:firstLine="0"/>
        <w:jc w:val="left"/>
        <w:rPr>
          <w:sz w:val="24"/>
        </w:rPr>
      </w:pPr>
      <w:r>
        <w:rPr>
          <w:sz w:val="24"/>
        </w:rPr>
        <w:t>The </w:t>
      </w:r>
      <w:hyperlink r:id="rId32">
        <w:r>
          <w:rPr>
            <w:color w:val="0000FF"/>
            <w:sz w:val="24"/>
            <w:u w:val="single" w:color="0000FF"/>
          </w:rPr>
          <w:t>Student Guide</w:t>
        </w:r>
        <w:r>
          <w:rPr>
            <w:color w:val="0000FF"/>
            <w:sz w:val="24"/>
          </w:rPr>
          <w:t> </w:t>
        </w:r>
      </w:hyperlink>
      <w:r>
        <w:rPr>
          <w:sz w:val="24"/>
        </w:rPr>
        <w:t>states, "</w:t>
      </w:r>
      <w:r>
        <w:rPr>
          <w:b/>
          <w:sz w:val="24"/>
        </w:rPr>
        <w:t>Electronic devices may be used for learning or instructional purposes. </w:t>
      </w:r>
      <w:r>
        <w:rPr>
          <w:sz w:val="24"/>
        </w:rPr>
        <w:t>Professors or technologists may request devices be put away when a safety issue or distraction occurs. Devices used for accommodations are always welcome.”</w:t>
      </w:r>
    </w:p>
    <w:p>
      <w:pPr>
        <w:spacing w:before="120"/>
        <w:ind w:left="1440" w:right="2028" w:firstLine="0"/>
        <w:jc w:val="left"/>
        <w:rPr>
          <w:sz w:val="24"/>
        </w:rPr>
      </w:pPr>
      <w:hyperlink r:id="rId33">
        <w:r>
          <w:rPr>
            <w:b/>
            <w:color w:val="0000FF"/>
            <w:sz w:val="24"/>
            <w:u w:val="single" w:color="0000FF"/>
          </w:rPr>
          <w:t>Review some tips and best practices to support a device friendly classroom</w:t>
        </w:r>
      </w:hyperlink>
      <w:r>
        <w:rPr>
          <w:b/>
          <w:sz w:val="24"/>
        </w:rPr>
        <w:t>. </w:t>
      </w:r>
      <w:r>
        <w:rPr>
          <w:sz w:val="24"/>
        </w:rPr>
        <w:t>Identify and explain any safety concerns about using devices, particularly if you teach in a workshop.</w:t>
      </w:r>
    </w:p>
    <w:p>
      <w:pPr>
        <w:pStyle w:val="BodyText"/>
        <w:spacing w:before="8"/>
        <w:rPr>
          <w:sz w:val="17"/>
        </w:rPr>
      </w:pPr>
      <w:r>
        <w:rPr/>
        <w:pict>
          <v:shape style="position:absolute;margin-left:70.559998pt;margin-top:12.007813pt;width:470.9pt;height:20.65pt;mso-position-horizontal-relative:page;mso-position-vertical-relative:paragraph;z-index:-15718400;mso-wrap-distance-left:0;mso-wrap-distance-right:0" type="#_x0000_t202" filled="true" fillcolor="#e7e6e6" stroked="false">
            <v:textbox inset="0,0,0,0">
              <w:txbxContent>
                <w:p>
                  <w:pPr>
                    <w:spacing w:line="292" w:lineRule="exact" w:before="0"/>
                    <w:ind w:left="2266" w:right="2279" w:firstLine="0"/>
                    <w:jc w:val="center"/>
                    <w:rPr>
                      <w:b/>
                      <w:sz w:val="24"/>
                    </w:rPr>
                  </w:pPr>
                  <w:bookmarkStart w:name="Virtual Tech Help from the Library" w:id="27"/>
                  <w:bookmarkEnd w:id="27"/>
                  <w:r>
                    <w:rPr/>
                  </w:r>
                  <w:r>
                    <w:rPr>
                      <w:b/>
                      <w:sz w:val="24"/>
                    </w:rPr>
                    <w:t>Virtual Tech Help from the Library</w:t>
                  </w:r>
                </w:p>
              </w:txbxContent>
            </v:textbox>
            <v:fill type="solid"/>
            <w10:wrap type="topAndBottom"/>
          </v:shape>
        </w:pict>
      </w:r>
    </w:p>
    <w:p>
      <w:pPr>
        <w:pStyle w:val="BodyText"/>
        <w:spacing w:line="277" w:lineRule="exact"/>
        <w:ind w:left="1440"/>
      </w:pPr>
      <w:r>
        <w:rPr>
          <w:color w:val="1F1F1E"/>
        </w:rPr>
        <w:t>Tech Help and Teach Me Tech Services are now </w:t>
      </w:r>
      <w:r>
        <w:rPr/>
        <w:t>online</w:t>
      </w:r>
      <w:r>
        <w:rPr>
          <w:color w:val="1F1F1E"/>
        </w:rPr>
        <w:t>:</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color w:val="1F1F1E"/>
          <w:sz w:val="24"/>
        </w:rPr>
      </w:pPr>
      <w:hyperlink r:id="rId34">
        <w:r>
          <w:rPr>
            <w:color w:val="0000FF"/>
            <w:sz w:val="24"/>
            <w:u w:val="single" w:color="0000FF"/>
          </w:rPr>
          <w:t>Book appointments for troubleshooting and tech support</w:t>
        </w:r>
        <w:r>
          <w:rPr>
            <w:color w:val="0000FF"/>
            <w:sz w:val="24"/>
          </w:rPr>
          <w:t> </w:t>
        </w:r>
      </w:hyperlink>
      <w:r>
        <w:rPr>
          <w:color w:val="1F1F1E"/>
          <w:sz w:val="24"/>
        </w:rPr>
        <w:t>from knowledgeable</w:t>
      </w:r>
      <w:r>
        <w:rPr>
          <w:color w:val="1F1F1E"/>
          <w:spacing w:val="-11"/>
          <w:sz w:val="24"/>
        </w:rPr>
        <w:t> </w:t>
      </w:r>
      <w:r>
        <w:rPr>
          <w:color w:val="1F1F1E"/>
          <w:sz w:val="24"/>
        </w:rPr>
        <w:t>staff;</w:t>
      </w:r>
    </w:p>
    <w:p>
      <w:pPr>
        <w:pStyle w:val="ListParagraph"/>
        <w:numPr>
          <w:ilvl w:val="0"/>
          <w:numId w:val="2"/>
        </w:numPr>
        <w:tabs>
          <w:tab w:pos="2159" w:val="left" w:leader="none"/>
          <w:tab w:pos="2160" w:val="left" w:leader="none"/>
        </w:tabs>
        <w:spacing w:line="294" w:lineRule="exact" w:before="1" w:after="0"/>
        <w:ind w:left="2160" w:right="0" w:hanging="360"/>
        <w:jc w:val="left"/>
        <w:rPr>
          <w:rFonts w:ascii="Symbol" w:hAnsi="Symbol"/>
          <w:color w:val="1F1F1E"/>
          <w:sz w:val="24"/>
        </w:rPr>
      </w:pPr>
      <w:r>
        <w:rPr>
          <w:rFonts w:ascii="Times New Roman" w:hAnsi="Times New Roman"/>
          <w:color w:val="1F1F1E"/>
          <w:sz w:val="24"/>
        </w:rPr>
        <w:t>Learn about building content, creating awesome online presentations, and more with</w:t>
      </w:r>
      <w:r>
        <w:rPr>
          <w:rFonts w:ascii="Times New Roman" w:hAnsi="Times New Roman"/>
          <w:color w:val="1F1F1E"/>
          <w:spacing w:val="-9"/>
          <w:sz w:val="24"/>
        </w:rPr>
        <w:t> </w:t>
      </w:r>
      <w:r>
        <w:rPr>
          <w:rFonts w:ascii="Times New Roman" w:hAnsi="Times New Roman"/>
          <w:color w:val="1F1F1E"/>
          <w:sz w:val="24"/>
        </w:rPr>
        <w:t>the</w:t>
      </w:r>
    </w:p>
    <w:p>
      <w:pPr>
        <w:spacing w:line="292" w:lineRule="exact" w:before="0"/>
        <w:ind w:left="2160" w:right="0" w:firstLine="0"/>
        <w:jc w:val="left"/>
        <w:rPr>
          <w:rFonts w:ascii="Times New Roman"/>
          <w:sz w:val="24"/>
        </w:rPr>
      </w:pPr>
      <w:hyperlink r:id="rId35">
        <w:r>
          <w:rPr>
            <w:b/>
            <w:color w:val="0000FF"/>
            <w:sz w:val="24"/>
            <w:u w:val="single" w:color="0000FF"/>
          </w:rPr>
          <w:t>Digital Skills Toolkit</w:t>
        </w:r>
      </w:hyperlink>
      <w:r>
        <w:rPr>
          <w:rFonts w:ascii="Times New Roman"/>
          <w:color w:val="1F1F1E"/>
          <w:sz w:val="24"/>
        </w:rPr>
        <w:t>;</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color w:val="1F1F1E"/>
          <w:sz w:val="24"/>
        </w:rPr>
      </w:pPr>
      <w:r>
        <w:rPr>
          <w:color w:val="1F1F1E"/>
          <w:sz w:val="24"/>
        </w:rPr>
        <w:t>Access self-paced online learning through</w:t>
      </w:r>
      <w:r>
        <w:rPr>
          <w:color w:val="0000FF"/>
          <w:sz w:val="24"/>
        </w:rPr>
        <w:t> </w:t>
      </w:r>
      <w:hyperlink r:id="rId36">
        <w:r>
          <w:rPr>
            <w:b/>
            <w:color w:val="0000FF"/>
            <w:sz w:val="24"/>
            <w:u w:val="single" w:color="0000FF"/>
          </w:rPr>
          <w:t>LinkedIn</w:t>
        </w:r>
        <w:r>
          <w:rPr>
            <w:b/>
            <w:color w:val="0000FF"/>
            <w:spacing w:val="-3"/>
            <w:sz w:val="24"/>
            <w:u w:val="single" w:color="0000FF"/>
          </w:rPr>
          <w:t> </w:t>
        </w:r>
        <w:r>
          <w:rPr>
            <w:b/>
            <w:color w:val="0000FF"/>
            <w:sz w:val="24"/>
            <w:u w:val="single" w:color="0000FF"/>
          </w:rPr>
          <w:t>Learning</w:t>
        </w:r>
      </w:hyperlink>
      <w:r>
        <w:rPr>
          <w:color w:val="1F1F1E"/>
          <w:sz w:val="24"/>
        </w:rPr>
        <w:t>.</w:t>
      </w:r>
    </w:p>
    <w:p>
      <w:pPr>
        <w:pStyle w:val="BodyText"/>
        <w:spacing w:before="12"/>
        <w:rPr>
          <w:sz w:val="19"/>
        </w:rPr>
      </w:pPr>
    </w:p>
    <w:p>
      <w:pPr>
        <w:spacing w:before="51"/>
        <w:ind w:left="1440" w:right="1529" w:firstLine="0"/>
        <w:jc w:val="left"/>
        <w:rPr>
          <w:sz w:val="24"/>
        </w:rPr>
      </w:pPr>
      <w:hyperlink r:id="rId37">
        <w:r>
          <w:rPr>
            <w:color w:val="1F1F1E"/>
            <w:sz w:val="24"/>
            <w:u w:val="single" w:color="1F1F1E"/>
          </w:rPr>
          <w:t>Tech Help and Teach Me Tech Services</w:t>
        </w:r>
        <w:r>
          <w:rPr>
            <w:color w:val="1F1F1E"/>
            <w:sz w:val="24"/>
          </w:rPr>
          <w:t> </w:t>
        </w:r>
      </w:hyperlink>
      <w:r>
        <w:rPr>
          <w:color w:val="1F1F1E"/>
          <w:sz w:val="24"/>
        </w:rPr>
        <w:t>are </w:t>
      </w:r>
      <w:r>
        <w:rPr>
          <w:b/>
          <w:color w:val="1F1F1E"/>
          <w:sz w:val="24"/>
        </w:rPr>
        <w:t>available to all employees and students </w:t>
      </w:r>
      <w:r>
        <w:rPr>
          <w:color w:val="1F1F1E"/>
          <w:sz w:val="24"/>
        </w:rPr>
        <w:t>and can be accessed online 24/7.</w:t>
      </w:r>
    </w:p>
    <w:p>
      <w:pPr>
        <w:spacing w:after="0"/>
        <w:jc w:val="left"/>
        <w:rPr>
          <w:sz w:val="24"/>
        </w:rPr>
        <w:sectPr>
          <w:pgSz w:w="12240" w:h="15840"/>
          <w:pgMar w:header="0" w:footer="1178" w:top="1440" w:bottom="1360" w:left="0" w:right="0"/>
        </w:sectPr>
      </w:pPr>
    </w:p>
    <w:p>
      <w:pPr>
        <w:pStyle w:val="BodyText"/>
        <w:ind w:left="1411"/>
        <w:rPr>
          <w:sz w:val="20"/>
        </w:rPr>
      </w:pPr>
      <w:r>
        <w:rPr>
          <w:sz w:val="20"/>
        </w:rPr>
        <w:pict>
          <v:shape style="width:470.9pt;height:14.65pt;mso-position-horizontal-relative:char;mso-position-vertical-relative:line" type="#_x0000_t202" filled="true" fillcolor="#e7e6e6" stroked="false">
            <w10:anchorlock/>
            <v:textbox inset="0,0,0,0">
              <w:txbxContent>
                <w:p>
                  <w:pPr>
                    <w:spacing w:line="292" w:lineRule="exact" w:before="0"/>
                    <w:ind w:left="2262" w:right="2279" w:firstLine="0"/>
                    <w:jc w:val="center"/>
                    <w:rPr>
                      <w:b/>
                      <w:sz w:val="24"/>
                    </w:rPr>
                  </w:pPr>
                  <w:bookmarkStart w:name="Bring Your Own Device (BYOD) Programs" w:id="28"/>
                  <w:bookmarkEnd w:id="28"/>
                  <w:r>
                    <w:rPr/>
                  </w:r>
                  <w:r>
                    <w:rPr>
                      <w:b/>
                      <w:sz w:val="24"/>
                    </w:rPr>
                    <w:t>Bring Your Own Device (BYOD) Programs</w:t>
                  </w:r>
                </w:p>
              </w:txbxContent>
            </v:textbox>
            <v:fill type="solid"/>
          </v:shape>
        </w:pict>
      </w:r>
      <w:r>
        <w:rPr>
          <w:sz w:val="20"/>
        </w:rPr>
      </w:r>
    </w:p>
    <w:p>
      <w:pPr>
        <w:pStyle w:val="BodyText"/>
        <w:spacing w:before="7"/>
        <w:rPr>
          <w:sz w:val="13"/>
        </w:rPr>
      </w:pPr>
    </w:p>
    <w:p>
      <w:pPr>
        <w:pStyle w:val="BodyText"/>
        <w:spacing w:before="51"/>
        <w:ind w:left="1440" w:right="1749"/>
      </w:pPr>
      <w:r>
        <w:rPr/>
        <w:t>Many programs at Conestoga require students to bring their own devices. Learn more about </w:t>
      </w:r>
      <w:hyperlink r:id="rId33">
        <w:r>
          <w:rPr>
            <w:color w:val="0000FF"/>
            <w:u w:val="single" w:color="0000FF"/>
          </w:rPr>
          <w:t>supporting a device friendly learning environment</w:t>
        </w:r>
      </w:hyperlink>
      <w:r>
        <w:rPr/>
        <w:t>.</w:t>
      </w:r>
    </w:p>
    <w:p>
      <w:pPr>
        <w:pStyle w:val="BodyText"/>
        <w:spacing w:before="5"/>
        <w:rPr>
          <w:sz w:val="15"/>
        </w:rPr>
      </w:pPr>
    </w:p>
    <w:p>
      <w:pPr>
        <w:pStyle w:val="BodyText"/>
        <w:spacing w:before="52"/>
        <w:ind w:left="1440"/>
      </w:pPr>
      <w:hyperlink r:id="rId38">
        <w:r>
          <w:rPr>
            <w:color w:val="0000FF"/>
            <w:u w:val="single" w:color="0000FF"/>
          </w:rPr>
          <w:t>Check the list of BYOD programs</w:t>
        </w:r>
        <w:r>
          <w:rPr>
            <w:color w:val="0000FF"/>
          </w:rPr>
          <w:t> </w:t>
        </w:r>
      </w:hyperlink>
      <w:r>
        <w:rPr/>
        <w:t>to verify whether a course is in a BYOD program.</w:t>
      </w:r>
    </w:p>
    <w:p>
      <w:pPr>
        <w:pStyle w:val="BodyText"/>
        <w:spacing w:before="8"/>
        <w:rPr>
          <w:sz w:val="17"/>
        </w:rPr>
      </w:pPr>
      <w:r>
        <w:rPr/>
        <w:pict>
          <v:shape style="position:absolute;margin-left:70.559998pt;margin-top:12.024844pt;width:470.9pt;height:14.65pt;mso-position-horizontal-relative:page;mso-position-vertical-relative:paragraph;z-index:-15717376;mso-wrap-distance-left:0;mso-wrap-distance-right:0" type="#_x0000_t202" filled="true" fillcolor="#e7e6e6" stroked="false">
            <v:textbox inset="0,0,0,0">
              <w:txbxContent>
                <w:p>
                  <w:pPr>
                    <w:spacing w:line="292" w:lineRule="exact" w:before="0"/>
                    <w:ind w:left="2264" w:right="2279" w:firstLine="0"/>
                    <w:jc w:val="center"/>
                    <w:rPr>
                      <w:b/>
                      <w:sz w:val="24"/>
                    </w:rPr>
                  </w:pPr>
                  <w:bookmarkStart w:name="eTexts" w:id="29"/>
                  <w:bookmarkEnd w:id="29"/>
                  <w:r>
                    <w:rPr/>
                  </w:r>
                  <w:r>
                    <w:rPr>
                      <w:b/>
                      <w:sz w:val="24"/>
                    </w:rPr>
                    <w:t>eTexts</w:t>
                  </w:r>
                </w:p>
              </w:txbxContent>
            </v:textbox>
            <v:fill type="solid"/>
            <w10:wrap type="topAndBottom"/>
          </v:shape>
        </w:pict>
      </w:r>
    </w:p>
    <w:p>
      <w:pPr>
        <w:pStyle w:val="BodyText"/>
        <w:spacing w:before="2"/>
        <w:rPr>
          <w:sz w:val="14"/>
        </w:rPr>
      </w:pPr>
    </w:p>
    <w:p>
      <w:pPr>
        <w:pStyle w:val="BodyText"/>
        <w:spacing w:line="259" w:lineRule="auto" w:before="51"/>
        <w:ind w:left="1440" w:right="1779"/>
      </w:pPr>
      <w:r>
        <w:rPr/>
        <w:t>Many programs at Conestoga are part of the </w:t>
      </w:r>
      <w:hyperlink r:id="rId39">
        <w:r>
          <w:rPr>
            <w:color w:val="0000FF"/>
            <w:u w:val="single" w:color="0000FF"/>
          </w:rPr>
          <w:t>eText program</w:t>
        </w:r>
        <w:r>
          <w:rPr>
            <w:color w:val="0000FF"/>
          </w:rPr>
          <w:t> </w:t>
        </w:r>
      </w:hyperlink>
      <w:r>
        <w:rPr/>
        <w:t>instead of textbooks to improve access to educational materials. eTexts are delivered through eConestoga.</w:t>
      </w:r>
    </w:p>
    <w:p>
      <w:pPr>
        <w:pStyle w:val="BodyText"/>
        <w:spacing w:before="9"/>
        <w:rPr>
          <w:sz w:val="19"/>
        </w:rPr>
      </w:pPr>
    </w:p>
    <w:p>
      <w:pPr>
        <w:pStyle w:val="BodyText"/>
        <w:ind w:left="1440"/>
      </w:pPr>
      <w:hyperlink r:id="rId40">
        <w:r>
          <w:rPr>
            <w:color w:val="0000FF"/>
            <w:u w:val="single" w:color="0000FF"/>
          </w:rPr>
          <w:t>Check the list of </w:t>
        </w:r>
        <w:r>
          <w:rPr>
            <w:color w:val="4471C4"/>
            <w:u w:val="single" w:color="0000FF"/>
          </w:rPr>
          <w:t>eText programs</w:t>
        </w:r>
        <w:r>
          <w:rPr>
            <w:color w:val="4471C4"/>
          </w:rPr>
          <w:t> </w:t>
        </w:r>
      </w:hyperlink>
      <w:r>
        <w:rPr/>
        <w:t>to verify whether a course will use an eText.</w:t>
      </w:r>
    </w:p>
    <w:p>
      <w:pPr>
        <w:pStyle w:val="BodyText"/>
        <w:spacing w:before="9"/>
        <w:rPr>
          <w:sz w:val="17"/>
        </w:rPr>
      </w:pPr>
      <w:r>
        <w:rPr/>
        <w:pict>
          <v:shape style="position:absolute;margin-left:70.559998pt;margin-top:12.039336pt;width:470.9pt;height:14.65pt;mso-position-horizontal-relative:page;mso-position-vertical-relative:paragraph;z-index:-15716864;mso-wrap-distance-left:0;mso-wrap-distance-right:0" type="#_x0000_t202" filled="true" fillcolor="#e7e6e6" stroked="false">
            <v:textbox inset="0,0,0,0">
              <w:txbxContent>
                <w:p>
                  <w:pPr>
                    <w:spacing w:line="292" w:lineRule="exact" w:before="0"/>
                    <w:ind w:left="2266" w:right="2279" w:firstLine="0"/>
                    <w:jc w:val="center"/>
                    <w:rPr>
                      <w:b/>
                      <w:sz w:val="24"/>
                    </w:rPr>
                  </w:pPr>
                  <w:bookmarkStart w:name="Open Education Resources (OERs)" w:id="30"/>
                  <w:bookmarkEnd w:id="30"/>
                  <w:r>
                    <w:rPr/>
                  </w:r>
                  <w:r>
                    <w:rPr>
                      <w:b/>
                      <w:spacing w:val="10"/>
                      <w:sz w:val="24"/>
                    </w:rPr>
                    <w:t>Open </w:t>
                  </w:r>
                  <w:r>
                    <w:rPr>
                      <w:b/>
                      <w:spacing w:val="12"/>
                      <w:sz w:val="24"/>
                    </w:rPr>
                    <w:t>Education Resources</w:t>
                  </w:r>
                  <w:r>
                    <w:rPr>
                      <w:b/>
                      <w:spacing w:val="69"/>
                      <w:sz w:val="24"/>
                    </w:rPr>
                    <w:t> </w:t>
                  </w:r>
                  <w:r>
                    <w:rPr>
                      <w:b/>
                      <w:spacing w:val="12"/>
                      <w:sz w:val="24"/>
                    </w:rPr>
                    <w:t>(OERs)</w:t>
                  </w:r>
                </w:p>
              </w:txbxContent>
            </v:textbox>
            <v:fill type="solid"/>
            <w10:wrap type="topAndBottom"/>
          </v:shape>
        </w:pict>
      </w:r>
    </w:p>
    <w:p>
      <w:pPr>
        <w:pStyle w:val="BodyText"/>
        <w:spacing w:before="2"/>
        <w:rPr>
          <w:sz w:val="14"/>
        </w:rPr>
      </w:pPr>
    </w:p>
    <w:p>
      <w:pPr>
        <w:pStyle w:val="BodyText"/>
        <w:spacing w:before="51"/>
        <w:ind w:left="1440" w:right="1673"/>
      </w:pPr>
      <w:r>
        <w:rPr/>
        <w:t>Many programs at Conestoga use </w:t>
      </w:r>
      <w:hyperlink r:id="rId41">
        <w:r>
          <w:rPr>
            <w:color w:val="0000FF"/>
            <w:u w:val="single" w:color="0000FF"/>
          </w:rPr>
          <w:t>Open Educational Resources (OERs)</w:t>
        </w:r>
        <w:r>
          <w:rPr>
            <w:color w:val="0000FF"/>
          </w:rPr>
          <w:t> </w:t>
        </w:r>
      </w:hyperlink>
      <w:r>
        <w:rPr/>
        <w:t>instead of textbooks to improve access and cost of educational materials.</w:t>
      </w:r>
    </w:p>
    <w:p>
      <w:pPr>
        <w:pStyle w:val="BodyText"/>
        <w:spacing w:before="8"/>
        <w:rPr>
          <w:sz w:val="19"/>
        </w:rPr>
      </w:pPr>
    </w:p>
    <w:p>
      <w:pPr>
        <w:pStyle w:val="BodyText"/>
        <w:ind w:left="1440" w:right="1426"/>
      </w:pPr>
      <w:r>
        <w:rPr/>
        <w:t>OERs may also supplement course materials. At any time, you can </w:t>
      </w:r>
      <w:hyperlink r:id="rId41">
        <w:r>
          <w:rPr>
            <w:color w:val="0000FF"/>
            <w:u w:val="single" w:color="0000FF"/>
          </w:rPr>
          <w:t>look through OER collections</w:t>
        </w:r>
      </w:hyperlink>
      <w:r>
        <w:rPr>
          <w:color w:val="0000FF"/>
        </w:rPr>
        <w:t> </w:t>
      </w:r>
      <w:hyperlink r:id="rId41">
        <w:r>
          <w:rPr>
            <w:color w:val="0000FF"/>
            <w:u w:val="single" w:color="0000FF"/>
          </w:rPr>
          <w:t>by subject</w:t>
        </w:r>
      </w:hyperlink>
      <w:r>
        <w:rPr/>
        <w:t>, and use these to supplement your textbook or course materials.</w:t>
      </w:r>
    </w:p>
    <w:p>
      <w:pPr>
        <w:pStyle w:val="BodyText"/>
        <w:spacing w:before="8"/>
        <w:rPr>
          <w:sz w:val="17"/>
        </w:rPr>
      </w:pPr>
      <w:r>
        <w:rPr/>
        <w:pict>
          <v:shape style="position:absolute;margin-left:70.559998pt;margin-top:12.024649pt;width:470.9pt;height:14.65pt;mso-position-horizontal-relative:page;mso-position-vertical-relative:paragraph;z-index:-15716352;mso-wrap-distance-left:0;mso-wrap-distance-right:0" type="#_x0000_t202" filled="true" fillcolor="#e7e6e6" stroked="false">
            <v:textbox inset="0,0,0,0">
              <w:txbxContent>
                <w:p>
                  <w:pPr>
                    <w:spacing w:line="292" w:lineRule="exact" w:before="0"/>
                    <w:ind w:left="2264" w:right="2279" w:firstLine="0"/>
                    <w:jc w:val="center"/>
                    <w:rPr>
                      <w:b/>
                      <w:sz w:val="24"/>
                    </w:rPr>
                  </w:pPr>
                  <w:bookmarkStart w:name="Device Use in Assessments" w:id="31"/>
                  <w:bookmarkEnd w:id="31"/>
                  <w:r>
                    <w:rPr/>
                  </w:r>
                  <w:r>
                    <w:rPr>
                      <w:b/>
                      <w:spacing w:val="12"/>
                      <w:sz w:val="24"/>
                    </w:rPr>
                    <w:t>Device </w:t>
                  </w:r>
                  <w:r>
                    <w:rPr>
                      <w:b/>
                      <w:spacing w:val="10"/>
                      <w:sz w:val="24"/>
                    </w:rPr>
                    <w:t>Use </w:t>
                  </w:r>
                  <w:r>
                    <w:rPr>
                      <w:b/>
                      <w:spacing w:val="7"/>
                      <w:sz w:val="24"/>
                    </w:rPr>
                    <w:t>in</w:t>
                  </w:r>
                  <w:r>
                    <w:rPr>
                      <w:b/>
                      <w:spacing w:val="65"/>
                      <w:sz w:val="24"/>
                    </w:rPr>
                    <w:t> </w:t>
                  </w:r>
                  <w:r>
                    <w:rPr>
                      <w:b/>
                      <w:spacing w:val="13"/>
                      <w:sz w:val="24"/>
                    </w:rPr>
                    <w:t>Assessments</w:t>
                  </w:r>
                </w:p>
              </w:txbxContent>
            </v:textbox>
            <v:fill type="solid"/>
            <w10:wrap type="topAndBottom"/>
          </v:shape>
        </w:pict>
      </w:r>
    </w:p>
    <w:p>
      <w:pPr>
        <w:pStyle w:val="BodyText"/>
        <w:spacing w:before="2"/>
        <w:rPr>
          <w:sz w:val="14"/>
        </w:rPr>
      </w:pPr>
    </w:p>
    <w:p>
      <w:pPr>
        <w:pStyle w:val="BodyText"/>
        <w:spacing w:before="51"/>
        <w:ind w:left="1440" w:right="1987"/>
      </w:pPr>
      <w:r>
        <w:rPr/>
        <w:t>The </w:t>
      </w:r>
      <w:hyperlink r:id="rId32">
        <w:r>
          <w:rPr>
            <w:color w:val="0000FF"/>
            <w:u w:val="single" w:color="0000FF"/>
          </w:rPr>
          <w:t>Student Guide</w:t>
        </w:r>
        <w:r>
          <w:rPr>
            <w:color w:val="0000FF"/>
          </w:rPr>
          <w:t> </w:t>
        </w:r>
      </w:hyperlink>
      <w:r>
        <w:rPr/>
        <w:t>states that "</w:t>
      </w:r>
      <w:r>
        <w:rPr>
          <w:b/>
        </w:rPr>
        <w:t>Unauthorized devices </w:t>
      </w:r>
      <w:r>
        <w:rPr/>
        <w:t>in a testing situation will result in an academic offence and a mark of zero."</w:t>
      </w:r>
    </w:p>
    <w:p>
      <w:pPr>
        <w:pStyle w:val="BodyText"/>
        <w:spacing w:before="8"/>
        <w:rPr>
          <w:sz w:val="19"/>
        </w:rPr>
      </w:pPr>
    </w:p>
    <w:p>
      <w:pPr>
        <w:spacing w:line="242" w:lineRule="auto" w:before="0"/>
        <w:ind w:left="1440" w:right="1534" w:firstLine="0"/>
        <w:jc w:val="left"/>
        <w:rPr>
          <w:sz w:val="24"/>
        </w:rPr>
      </w:pPr>
      <w:r>
        <w:rPr>
          <w:b/>
          <w:sz w:val="24"/>
        </w:rPr>
        <w:t>Remind students of expectations for academic integrity before delivering a test. </w:t>
      </w:r>
      <w:r>
        <w:rPr>
          <w:sz w:val="24"/>
        </w:rPr>
        <w:t>Clarify what devices are authorized and the manner in which they will be used.</w:t>
      </w:r>
    </w:p>
    <w:p>
      <w:pPr>
        <w:spacing w:after="0" w:line="242" w:lineRule="auto"/>
        <w:jc w:val="left"/>
        <w:rPr>
          <w:sz w:val="24"/>
        </w:rPr>
        <w:sectPr>
          <w:pgSz w:w="12240" w:h="15840"/>
          <w:pgMar w:header="0" w:footer="1178" w:top="1440" w:bottom="1360" w:left="0" w:right="0"/>
        </w:sectPr>
      </w:pPr>
    </w:p>
    <w:p>
      <w:pPr>
        <w:pStyle w:val="BodyText"/>
        <w:ind w:left="1411"/>
        <w:rPr>
          <w:sz w:val="20"/>
        </w:rPr>
      </w:pPr>
      <w:r>
        <w:rPr>
          <w:sz w:val="20"/>
        </w:rPr>
        <w:pict>
          <v:group style="width:470.9pt;height:40.35pt;mso-position-horizontal-relative:char;mso-position-vertical-relative:line" coordorigin="0,0" coordsize="9418,807">
            <v:shape style="position:absolute;left:0;top:393;width:9418;height:413" type="#_x0000_t202" filled="true" fillcolor="#e7e6e6" stroked="false">
              <v:textbox inset="0,0,0,0">
                <w:txbxContent>
                  <w:p>
                    <w:pPr>
                      <w:spacing w:before="119"/>
                      <w:ind w:left="2264" w:right="2279" w:firstLine="0"/>
                      <w:jc w:val="center"/>
                      <w:rPr>
                        <w:b/>
                        <w:sz w:val="24"/>
                      </w:rPr>
                    </w:pPr>
                    <w:bookmarkStart w:name="Preparing for your First Remote Class" w:id="32"/>
                    <w:bookmarkEnd w:id="32"/>
                    <w:r>
                      <w:rPr/>
                    </w:r>
                    <w:bookmarkStart w:name="Before Class" w:id="33"/>
                    <w:bookmarkEnd w:id="33"/>
                    <w:r>
                      <w:rPr/>
                    </w:r>
                    <w:r>
                      <w:rPr>
                        <w:b/>
                        <w:sz w:val="24"/>
                      </w:rPr>
                      <w:t>Before Class</w:t>
                    </w:r>
                  </w:p>
                </w:txbxContent>
              </v:textbox>
              <v:fill type="solid"/>
              <w10:wrap type="none"/>
            </v:shape>
            <v:shape style="position:absolute;left:0;top:0;width:9418;height:394" type="#_x0000_t202" filled="true" fillcolor="#000000" stroked="false">
              <v:textbox inset="0,0,0,0">
                <w:txbxContent>
                  <w:p>
                    <w:pPr>
                      <w:spacing w:before="2"/>
                      <w:ind w:left="2272" w:right="2279" w:firstLine="0"/>
                      <w:jc w:val="center"/>
                      <w:rPr>
                        <w:b/>
                        <w:sz w:val="28"/>
                      </w:rPr>
                    </w:pPr>
                    <w:r>
                      <w:rPr>
                        <w:b/>
                        <w:color w:val="FFFFFF"/>
                        <w:spacing w:val="8"/>
                        <w:sz w:val="28"/>
                      </w:rPr>
                      <w:t>Preparing </w:t>
                    </w:r>
                    <w:r>
                      <w:rPr>
                        <w:b/>
                        <w:color w:val="FFFFFF"/>
                        <w:spacing w:val="6"/>
                        <w:sz w:val="28"/>
                      </w:rPr>
                      <w:t>for your </w:t>
                    </w:r>
                    <w:r>
                      <w:rPr>
                        <w:b/>
                        <w:color w:val="FFFFFF"/>
                        <w:spacing w:val="8"/>
                        <w:sz w:val="28"/>
                      </w:rPr>
                      <w:t>First </w:t>
                    </w:r>
                    <w:r>
                      <w:rPr>
                        <w:b/>
                        <w:color w:val="FFFFFF"/>
                        <w:spacing w:val="7"/>
                        <w:sz w:val="28"/>
                      </w:rPr>
                      <w:t>Remote</w:t>
                    </w:r>
                    <w:r>
                      <w:rPr>
                        <w:b/>
                        <w:color w:val="FFFFFF"/>
                        <w:spacing w:val="67"/>
                        <w:sz w:val="28"/>
                      </w:rPr>
                      <w:t> </w:t>
                    </w:r>
                    <w:r>
                      <w:rPr>
                        <w:b/>
                        <w:color w:val="FFFFFF"/>
                        <w:spacing w:val="7"/>
                        <w:sz w:val="28"/>
                      </w:rPr>
                      <w:t>Class</w:t>
                    </w:r>
                  </w:p>
                </w:txbxContent>
              </v:textbox>
              <v:fill type="solid"/>
              <w10:wrap type="none"/>
            </v:shape>
          </v:group>
        </w:pict>
      </w:r>
      <w:r>
        <w:rPr>
          <w:sz w:val="20"/>
        </w:rPr>
      </w:r>
    </w:p>
    <w:p>
      <w:pPr>
        <w:pStyle w:val="BodyText"/>
        <w:spacing w:before="6"/>
        <w:rPr>
          <w:sz w:val="14"/>
        </w:rPr>
      </w:pPr>
    </w:p>
    <w:p>
      <w:pPr>
        <w:pStyle w:val="ListParagraph"/>
        <w:numPr>
          <w:ilvl w:val="0"/>
          <w:numId w:val="1"/>
        </w:numPr>
        <w:tabs>
          <w:tab w:pos="2159" w:val="left" w:leader="none"/>
          <w:tab w:pos="2160" w:val="left" w:leader="none"/>
        </w:tabs>
        <w:spacing w:line="240" w:lineRule="auto" w:before="52" w:after="0"/>
        <w:ind w:left="2160" w:right="0" w:hanging="360"/>
        <w:jc w:val="left"/>
        <w:rPr>
          <w:rFonts w:ascii="Wingdings" w:hAnsi="Wingdings"/>
          <w:sz w:val="16"/>
        </w:rPr>
      </w:pPr>
      <w:r>
        <w:rPr>
          <w:sz w:val="24"/>
        </w:rPr>
        <w:t>Familiarize yourself with Zoom or Teams, depending on your</w:t>
      </w:r>
      <w:r>
        <w:rPr>
          <w:spacing w:val="-3"/>
          <w:sz w:val="24"/>
        </w:rPr>
        <w:t> </w:t>
      </w:r>
      <w:r>
        <w:rPr>
          <w:sz w:val="24"/>
        </w:rPr>
        <w:t>delivery.</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Fill out your</w:t>
      </w:r>
      <w:r>
        <w:rPr>
          <w:color w:val="0000FF"/>
          <w:sz w:val="24"/>
        </w:rPr>
        <w:t> </w:t>
      </w:r>
      <w:hyperlink r:id="rId42">
        <w:r>
          <w:rPr>
            <w:color w:val="0000FF"/>
            <w:sz w:val="24"/>
            <w:u w:val="single" w:color="0000FF"/>
          </w:rPr>
          <w:t>Instructional Plan</w:t>
        </w:r>
      </w:hyperlink>
      <w:r>
        <w:rPr>
          <w:sz w:val="24"/>
        </w:rPr>
        <w:t>, and post it in your</w:t>
      </w:r>
      <w:r>
        <w:rPr>
          <w:spacing w:val="-9"/>
          <w:sz w:val="24"/>
        </w:rPr>
        <w:t> </w:t>
      </w:r>
      <w:r>
        <w:rPr>
          <w:sz w:val="24"/>
        </w:rPr>
        <w:t>course.</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Consider best practices when teaching</w:t>
      </w:r>
      <w:r>
        <w:rPr>
          <w:spacing w:val="-4"/>
          <w:sz w:val="24"/>
        </w:rPr>
        <w:t> </w:t>
      </w:r>
      <w:r>
        <w:rPr>
          <w:sz w:val="24"/>
        </w:rPr>
        <w:t>remotely.</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Review and adjust any available course materials.</w:t>
      </w:r>
      <w:r>
        <w:rPr>
          <w:color w:val="0000FF"/>
          <w:sz w:val="24"/>
        </w:rPr>
        <w:t> </w:t>
      </w:r>
      <w:hyperlink r:id="rId43">
        <w:r>
          <w:rPr>
            <w:color w:val="0000FF"/>
            <w:sz w:val="24"/>
            <w:u w:val="single" w:color="0000FF"/>
          </w:rPr>
          <w:t>Make sure they are fully</w:t>
        </w:r>
        <w:r>
          <w:rPr>
            <w:color w:val="0000FF"/>
            <w:spacing w:val="-4"/>
            <w:sz w:val="24"/>
            <w:u w:val="single" w:color="0000FF"/>
          </w:rPr>
          <w:t> </w:t>
        </w:r>
        <w:r>
          <w:rPr>
            <w:color w:val="0000FF"/>
            <w:sz w:val="24"/>
            <w:u w:val="single" w:color="0000FF"/>
          </w:rPr>
          <w:t>accessible</w:t>
        </w:r>
      </w:hyperlink>
      <w:r>
        <w:rPr>
          <w:sz w:val="24"/>
        </w:rPr>
        <w:t>.</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Make sure all materials are posted in your</w:t>
      </w:r>
      <w:r>
        <w:rPr>
          <w:spacing w:val="-3"/>
          <w:sz w:val="24"/>
        </w:rPr>
        <w:t> </w:t>
      </w:r>
      <w:r>
        <w:rPr>
          <w:sz w:val="24"/>
        </w:rPr>
        <w:t>course.</w:t>
      </w:r>
    </w:p>
    <w:p>
      <w:pPr>
        <w:pStyle w:val="BodyText"/>
        <w:spacing w:before="4"/>
        <w:rPr>
          <w:sz w:val="15"/>
        </w:rPr>
      </w:pPr>
    </w:p>
    <w:p>
      <w:pPr>
        <w:pStyle w:val="Heading2"/>
        <w:tabs>
          <w:tab w:pos="5522" w:val="left" w:leader="none"/>
          <w:tab w:pos="10828" w:val="left" w:leader="none"/>
        </w:tabs>
        <w:spacing w:before="52"/>
      </w:pPr>
      <w:bookmarkStart w:name="Setting Up" w:id="34"/>
      <w:bookmarkEnd w:id="34"/>
      <w:r>
        <w:rPr>
          <w:b w:val="0"/>
        </w:rPr>
      </w:r>
      <w:r>
        <w:rPr>
          <w:shd w:fill="E7E6E6" w:color="auto" w:val="clear"/>
        </w:rPr>
        <w:t> </w:t>
        <w:tab/>
      </w:r>
      <w:r>
        <w:rPr>
          <w:spacing w:val="12"/>
          <w:shd w:fill="E7E6E6" w:color="auto" w:val="clear"/>
        </w:rPr>
        <w:t>Setting</w:t>
      </w:r>
      <w:r>
        <w:rPr>
          <w:spacing w:val="33"/>
          <w:shd w:fill="E7E6E6" w:color="auto" w:val="clear"/>
        </w:rPr>
        <w:t> </w:t>
      </w:r>
      <w:r>
        <w:rPr>
          <w:spacing w:val="6"/>
          <w:shd w:fill="E7E6E6" w:color="auto" w:val="clear"/>
        </w:rPr>
        <w:t>Up</w:t>
        <w:tab/>
      </w:r>
    </w:p>
    <w:p>
      <w:pPr>
        <w:pStyle w:val="BodyText"/>
        <w:spacing w:before="7"/>
        <w:rPr>
          <w:b/>
          <w:sz w:val="19"/>
        </w:rPr>
      </w:pPr>
    </w:p>
    <w:p>
      <w:pPr>
        <w:pStyle w:val="ListParagraph"/>
        <w:numPr>
          <w:ilvl w:val="0"/>
          <w:numId w:val="1"/>
        </w:numPr>
        <w:tabs>
          <w:tab w:pos="2159" w:val="left" w:leader="none"/>
          <w:tab w:pos="2160" w:val="left" w:leader="none"/>
        </w:tabs>
        <w:spacing w:line="240" w:lineRule="auto" w:before="1" w:after="0"/>
        <w:ind w:left="2160" w:right="0" w:hanging="360"/>
        <w:jc w:val="left"/>
        <w:rPr>
          <w:rFonts w:ascii="Wingdings" w:hAnsi="Wingdings"/>
          <w:sz w:val="16"/>
        </w:rPr>
      </w:pPr>
      <w:r>
        <w:rPr>
          <w:sz w:val="24"/>
        </w:rPr>
        <w:t>Open any tabs or software you will need to present to</w:t>
      </w:r>
      <w:r>
        <w:rPr>
          <w:spacing w:val="-7"/>
          <w:sz w:val="24"/>
        </w:rPr>
        <w:t> </w:t>
      </w:r>
      <w:r>
        <w:rPr>
          <w:sz w:val="24"/>
        </w:rPr>
        <w:t>students.</w:t>
      </w:r>
    </w:p>
    <w:p>
      <w:pPr>
        <w:pStyle w:val="ListParagraph"/>
        <w:numPr>
          <w:ilvl w:val="0"/>
          <w:numId w:val="1"/>
        </w:numPr>
        <w:tabs>
          <w:tab w:pos="2159" w:val="left" w:leader="none"/>
          <w:tab w:pos="2160" w:val="left" w:leader="none"/>
        </w:tabs>
        <w:spacing w:line="240" w:lineRule="auto" w:before="0" w:after="0"/>
        <w:ind w:left="2159" w:right="1673" w:hanging="360"/>
        <w:jc w:val="left"/>
        <w:rPr>
          <w:rFonts w:ascii="Wingdings" w:hAnsi="Wingdings"/>
          <w:sz w:val="16"/>
        </w:rPr>
      </w:pPr>
      <w:r>
        <w:rPr>
          <w:b/>
          <w:sz w:val="24"/>
        </w:rPr>
        <w:t>Welcome students to your class, </w:t>
      </w:r>
      <w:r>
        <w:rPr>
          <w:sz w:val="24"/>
        </w:rPr>
        <w:t>prompting them to ensure that their correct name is displayed by Zoom or</w:t>
      </w:r>
      <w:r>
        <w:rPr>
          <w:spacing w:val="-8"/>
          <w:sz w:val="24"/>
        </w:rPr>
        <w:t> </w:t>
      </w:r>
      <w:r>
        <w:rPr>
          <w:sz w:val="24"/>
        </w:rPr>
        <w:t>Teams.</w:t>
      </w:r>
    </w:p>
    <w:p>
      <w:pPr>
        <w:pStyle w:val="ListParagraph"/>
        <w:numPr>
          <w:ilvl w:val="0"/>
          <w:numId w:val="1"/>
        </w:numPr>
        <w:tabs>
          <w:tab w:pos="2159" w:val="left" w:leader="none"/>
          <w:tab w:pos="2160" w:val="left" w:leader="none"/>
        </w:tabs>
        <w:spacing w:line="293" w:lineRule="exact" w:before="0" w:after="0"/>
        <w:ind w:left="2160" w:right="0" w:hanging="360"/>
        <w:jc w:val="left"/>
        <w:rPr>
          <w:rFonts w:ascii="Wingdings" w:hAnsi="Wingdings"/>
          <w:sz w:val="16"/>
        </w:rPr>
      </w:pPr>
      <w:r>
        <w:rPr>
          <w:b/>
          <w:sz w:val="24"/>
        </w:rPr>
        <w:t>Use the remote presentations slide deck template </w:t>
      </w:r>
      <w:r>
        <w:rPr>
          <w:sz w:val="24"/>
        </w:rPr>
        <w:t>to present your</w:t>
      </w:r>
      <w:r>
        <w:rPr>
          <w:spacing w:val="-10"/>
          <w:sz w:val="24"/>
        </w:rPr>
        <w:t> </w:t>
      </w:r>
      <w:r>
        <w:rPr>
          <w:sz w:val="24"/>
        </w:rPr>
        <w:t>materials.</w:t>
      </w:r>
    </w:p>
    <w:p>
      <w:pPr>
        <w:pStyle w:val="Heading2"/>
        <w:numPr>
          <w:ilvl w:val="0"/>
          <w:numId w:val="1"/>
        </w:numPr>
        <w:tabs>
          <w:tab w:pos="2159" w:val="left" w:leader="none"/>
          <w:tab w:pos="2160" w:val="left" w:leader="none"/>
        </w:tabs>
        <w:spacing w:line="240" w:lineRule="auto" w:before="2" w:after="0"/>
        <w:ind w:left="2160" w:right="0" w:hanging="360"/>
        <w:jc w:val="left"/>
        <w:rPr>
          <w:rFonts w:ascii="Wingdings" w:hAnsi="Wingdings"/>
          <w:sz w:val="16"/>
        </w:rPr>
      </w:pPr>
      <w:r>
        <w:rPr/>
        <w:t>Turn on the</w:t>
      </w:r>
      <w:r>
        <w:rPr>
          <w:spacing w:val="1"/>
        </w:rPr>
        <w:t> </w:t>
      </w:r>
      <w:r>
        <w:rPr/>
        <w:t>projector.</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Open a</w:t>
      </w:r>
      <w:r>
        <w:rPr>
          <w:spacing w:val="-1"/>
          <w:sz w:val="24"/>
        </w:rPr>
        <w:t> </w:t>
      </w:r>
      <w:r>
        <w:rPr>
          <w:sz w:val="24"/>
        </w:rPr>
        <w:t>browser.</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Go into your eConestoga course.</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Download or pre-load the links to instructional materials for your</w:t>
      </w:r>
      <w:r>
        <w:rPr>
          <w:spacing w:val="-11"/>
          <w:sz w:val="24"/>
        </w:rPr>
        <w:t> </w:t>
      </w:r>
      <w:r>
        <w:rPr>
          <w:sz w:val="24"/>
        </w:rPr>
        <w:t>class.</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Expand what you’re presenting to full screen. Zoom in if</w:t>
      </w:r>
      <w:r>
        <w:rPr>
          <w:spacing w:val="-10"/>
          <w:sz w:val="24"/>
        </w:rPr>
        <w:t> </w:t>
      </w:r>
      <w:r>
        <w:rPr>
          <w:sz w:val="24"/>
        </w:rPr>
        <w:t>needed.</w:t>
      </w:r>
    </w:p>
    <w:p>
      <w:pPr>
        <w:pStyle w:val="BodyText"/>
        <w:spacing w:before="4"/>
        <w:rPr>
          <w:sz w:val="15"/>
        </w:rPr>
      </w:pPr>
    </w:p>
    <w:p>
      <w:pPr>
        <w:pStyle w:val="Heading2"/>
        <w:tabs>
          <w:tab w:pos="4173" w:val="left" w:leader="none"/>
          <w:tab w:pos="10828" w:val="left" w:leader="none"/>
        </w:tabs>
        <w:spacing w:before="52"/>
      </w:pPr>
      <w:bookmarkStart w:name="Orienting Students to your Course" w:id="35"/>
      <w:bookmarkEnd w:id="35"/>
      <w:r>
        <w:rPr>
          <w:b w:val="0"/>
        </w:rPr>
      </w:r>
      <w:r>
        <w:rPr>
          <w:shd w:fill="E7E6E6" w:color="auto" w:val="clear"/>
        </w:rPr>
        <w:t> </w:t>
        <w:tab/>
      </w:r>
      <w:r>
        <w:rPr>
          <w:spacing w:val="13"/>
          <w:shd w:fill="E7E6E6" w:color="auto" w:val="clear"/>
        </w:rPr>
        <w:t>Orienting </w:t>
      </w:r>
      <w:r>
        <w:rPr>
          <w:spacing w:val="12"/>
          <w:shd w:fill="E7E6E6" w:color="auto" w:val="clear"/>
        </w:rPr>
        <w:t>Students </w:t>
      </w:r>
      <w:r>
        <w:rPr>
          <w:spacing w:val="8"/>
          <w:shd w:fill="E7E6E6" w:color="auto" w:val="clear"/>
        </w:rPr>
        <w:t>to  </w:t>
      </w:r>
      <w:r>
        <w:rPr>
          <w:spacing w:val="10"/>
          <w:shd w:fill="E7E6E6" w:color="auto" w:val="clear"/>
        </w:rPr>
        <w:t>your</w:t>
      </w:r>
      <w:r>
        <w:rPr>
          <w:spacing w:val="31"/>
          <w:shd w:fill="E7E6E6" w:color="auto" w:val="clear"/>
        </w:rPr>
        <w:t> </w:t>
      </w:r>
      <w:r>
        <w:rPr>
          <w:spacing w:val="12"/>
          <w:shd w:fill="E7E6E6" w:color="auto" w:val="clear"/>
        </w:rPr>
        <w:t>Course</w:t>
        <w:tab/>
      </w:r>
    </w:p>
    <w:p>
      <w:pPr>
        <w:pStyle w:val="BodyText"/>
        <w:spacing w:before="7"/>
        <w:rPr>
          <w:b/>
          <w:sz w:val="19"/>
        </w:rPr>
      </w:pPr>
    </w:p>
    <w:p>
      <w:pPr>
        <w:pStyle w:val="BodyText"/>
        <w:spacing w:before="1"/>
        <w:ind w:left="1440"/>
      </w:pPr>
      <w:r>
        <w:rPr/>
        <w:t>Many of your students may be brand new. You may need to use part of the first class to:</w:t>
      </w:r>
    </w:p>
    <w:p>
      <w:pPr>
        <w:pStyle w:val="BodyText"/>
        <w:spacing w:before="7"/>
        <w:rPr>
          <w:sz w:val="19"/>
        </w:rPr>
      </w:pPr>
    </w:p>
    <w:p>
      <w:pPr>
        <w:pStyle w:val="Heading2"/>
        <w:numPr>
          <w:ilvl w:val="0"/>
          <w:numId w:val="1"/>
        </w:numPr>
        <w:tabs>
          <w:tab w:pos="2159" w:val="left" w:leader="none"/>
          <w:tab w:pos="2160" w:val="left" w:leader="none"/>
        </w:tabs>
        <w:spacing w:line="240" w:lineRule="auto" w:before="1" w:after="0"/>
        <w:ind w:left="2160" w:right="0" w:hanging="360"/>
        <w:jc w:val="left"/>
        <w:rPr>
          <w:rFonts w:ascii="Wingdings" w:hAnsi="Wingdings"/>
          <w:sz w:val="16"/>
        </w:rPr>
      </w:pPr>
      <w:r>
        <w:rPr/>
        <w:t>Explain how they should communicate and collaborate with you and with each</w:t>
      </w:r>
      <w:r>
        <w:rPr>
          <w:spacing w:val="-11"/>
        </w:rPr>
        <w:t> </w:t>
      </w:r>
      <w:r>
        <w:rPr/>
        <w:t>other</w:t>
      </w:r>
    </w:p>
    <w:p>
      <w:pPr>
        <w:pStyle w:val="BodyText"/>
        <w:ind w:left="2160"/>
      </w:pPr>
      <w:r>
        <w:rPr/>
        <w:t>(by email or eConestoga course mail, and the OneDrive),</w:t>
      </w:r>
    </w:p>
    <w:p>
      <w:pPr>
        <w:pStyle w:val="Heading2"/>
        <w:numPr>
          <w:ilvl w:val="0"/>
          <w:numId w:val="1"/>
        </w:numPr>
        <w:tabs>
          <w:tab w:pos="2159" w:val="left" w:leader="none"/>
          <w:tab w:pos="2160" w:val="left" w:leader="none"/>
        </w:tabs>
        <w:spacing w:line="240" w:lineRule="auto" w:before="0" w:after="0"/>
        <w:ind w:left="2160" w:right="0" w:hanging="360"/>
        <w:jc w:val="left"/>
        <w:rPr>
          <w:rFonts w:ascii="Wingdings" w:hAnsi="Wingdings"/>
          <w:b w:val="0"/>
          <w:sz w:val="16"/>
        </w:rPr>
      </w:pPr>
      <w:r>
        <w:rPr/>
        <w:t>Co-create expectations about appropriate behaviours and device</w:t>
      </w:r>
      <w:r>
        <w:rPr>
          <w:spacing w:val="-13"/>
        </w:rPr>
        <w:t> </w:t>
      </w:r>
      <w:r>
        <w:rPr/>
        <w:t>use</w:t>
      </w:r>
      <w:r>
        <w:rPr>
          <w:b w:val="0"/>
        </w:rPr>
        <w:t>,</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b/>
          <w:sz w:val="24"/>
        </w:rPr>
        <w:t>Download the Brightspace Pulse app </w:t>
      </w:r>
      <w:r>
        <w:rPr>
          <w:sz w:val="24"/>
        </w:rPr>
        <w:t>to students’ mobile</w:t>
      </w:r>
      <w:r>
        <w:rPr>
          <w:spacing w:val="-2"/>
          <w:sz w:val="24"/>
        </w:rPr>
        <w:t> </w:t>
      </w:r>
      <w:r>
        <w:rPr>
          <w:sz w:val="24"/>
        </w:rPr>
        <w:t>devices</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hyperlink r:id="rId44">
        <w:r>
          <w:rPr>
            <w:color w:val="0000FF"/>
            <w:sz w:val="24"/>
            <w:u w:val="single" w:color="0000FF"/>
          </w:rPr>
          <w:t>Tour the eConestoga course</w:t>
        </w:r>
      </w:hyperlink>
      <w:r>
        <w:rPr>
          <w:sz w:val="24"/>
        </w:rPr>
        <w:t>, finding the </w:t>
      </w:r>
      <w:r>
        <w:rPr>
          <w:b/>
          <w:sz w:val="24"/>
        </w:rPr>
        <w:t>Course Outline </w:t>
      </w:r>
      <w:r>
        <w:rPr>
          <w:sz w:val="24"/>
        </w:rPr>
        <w:t>and </w:t>
      </w:r>
      <w:r>
        <w:rPr>
          <w:b/>
          <w:sz w:val="24"/>
        </w:rPr>
        <w:t>Instructional</w:t>
      </w:r>
      <w:r>
        <w:rPr>
          <w:b/>
          <w:spacing w:val="-7"/>
          <w:sz w:val="24"/>
        </w:rPr>
        <w:t> </w:t>
      </w:r>
      <w:r>
        <w:rPr>
          <w:b/>
          <w:sz w:val="24"/>
        </w:rPr>
        <w:t>Plan</w:t>
      </w:r>
      <w:r>
        <w:rPr>
          <w:sz w:val="24"/>
        </w:rPr>
        <w:t>.</w:t>
      </w:r>
    </w:p>
    <w:p>
      <w:pPr>
        <w:spacing w:after="0" w:line="240" w:lineRule="auto"/>
        <w:jc w:val="left"/>
        <w:rPr>
          <w:rFonts w:ascii="Wingdings" w:hAnsi="Wingdings"/>
          <w:sz w:val="16"/>
        </w:rPr>
        <w:sectPr>
          <w:pgSz w:w="12240" w:h="15840"/>
          <w:pgMar w:header="0" w:footer="1178" w:top="1440" w:bottom="1360" w:left="0" w:right="0"/>
        </w:sectPr>
      </w:pPr>
    </w:p>
    <w:p>
      <w:pPr>
        <w:pStyle w:val="BodyText"/>
        <w:ind w:left="1411"/>
        <w:rPr>
          <w:sz w:val="20"/>
        </w:rPr>
      </w:pPr>
      <w:r>
        <w:rPr>
          <w:sz w:val="20"/>
        </w:rPr>
        <w:pict>
          <v:group style="width:470.9pt;height:46.35pt;mso-position-horizontal-relative:char;mso-position-vertical-relative:line" coordorigin="0,0" coordsize="9418,927">
            <v:shape style="position:absolute;left:0;top:393;width:9418;height:533" type="#_x0000_t202" filled="true" fillcolor="#e7e6e6" stroked="false">
              <v:textbox inset="0,0,0,0">
                <w:txbxContent>
                  <w:p>
                    <w:pPr>
                      <w:spacing w:line="240" w:lineRule="auto" w:before="7"/>
                      <w:rPr>
                        <w:sz w:val="19"/>
                      </w:rPr>
                    </w:pPr>
                  </w:p>
                  <w:p>
                    <w:pPr>
                      <w:spacing w:before="0"/>
                      <w:ind w:left="2264" w:right="2279" w:firstLine="0"/>
                      <w:jc w:val="center"/>
                      <w:rPr>
                        <w:b/>
                        <w:sz w:val="24"/>
                      </w:rPr>
                    </w:pPr>
                    <w:bookmarkStart w:name="Preparing for your First Face to Face Cl" w:id="36"/>
                    <w:bookmarkEnd w:id="36"/>
                    <w:r>
                      <w:rPr/>
                    </w:r>
                    <w:bookmarkStart w:name="Before Class" w:id="37"/>
                    <w:bookmarkEnd w:id="37"/>
                    <w:r>
                      <w:rPr/>
                    </w:r>
                    <w:r>
                      <w:rPr>
                        <w:b/>
                        <w:sz w:val="24"/>
                      </w:rPr>
                      <w:t>Before Class</w:t>
                    </w:r>
                  </w:p>
                </w:txbxContent>
              </v:textbox>
              <v:fill type="solid"/>
              <w10:wrap type="none"/>
            </v:shape>
            <v:shape style="position:absolute;left:0;top:0;width:9418;height:394" type="#_x0000_t202" filled="true" fillcolor="#000000" stroked="false">
              <v:textbox inset="0,0,0,0">
                <w:txbxContent>
                  <w:p>
                    <w:pPr>
                      <w:spacing w:before="2"/>
                      <w:ind w:left="2273" w:right="2279" w:firstLine="0"/>
                      <w:jc w:val="center"/>
                      <w:rPr>
                        <w:b/>
                        <w:sz w:val="28"/>
                      </w:rPr>
                    </w:pPr>
                    <w:r>
                      <w:rPr>
                        <w:b/>
                        <w:color w:val="FFFFFF"/>
                        <w:sz w:val="28"/>
                      </w:rPr>
                      <w:t>Preparing for your First Face to Face Class</w:t>
                    </w:r>
                  </w:p>
                </w:txbxContent>
              </v:textbox>
              <v:fill type="solid"/>
              <w10:wrap type="none"/>
            </v:shape>
          </v:group>
        </w:pict>
      </w:r>
      <w:r>
        <w:rPr>
          <w:sz w:val="20"/>
        </w:rPr>
      </w:r>
    </w:p>
    <w:p>
      <w:pPr>
        <w:pStyle w:val="BodyText"/>
        <w:spacing w:before="6"/>
        <w:rPr>
          <w:sz w:val="14"/>
        </w:rPr>
      </w:pPr>
    </w:p>
    <w:p>
      <w:pPr>
        <w:pStyle w:val="ListParagraph"/>
        <w:numPr>
          <w:ilvl w:val="0"/>
          <w:numId w:val="1"/>
        </w:numPr>
        <w:tabs>
          <w:tab w:pos="2159" w:val="left" w:leader="none"/>
          <w:tab w:pos="2160" w:val="left" w:leader="none"/>
        </w:tabs>
        <w:spacing w:line="240" w:lineRule="auto" w:before="52" w:after="0"/>
        <w:ind w:left="2160" w:right="0" w:hanging="360"/>
        <w:jc w:val="left"/>
        <w:rPr>
          <w:rFonts w:ascii="Wingdings" w:hAnsi="Wingdings"/>
          <w:sz w:val="16"/>
        </w:rPr>
      </w:pPr>
      <w:r>
        <w:rPr>
          <w:sz w:val="24"/>
        </w:rPr>
        <w:t>Familiarize yourself with your</w:t>
      </w:r>
      <w:r>
        <w:rPr>
          <w:color w:val="0000FF"/>
          <w:sz w:val="24"/>
        </w:rPr>
        <w:t> </w:t>
      </w:r>
      <w:hyperlink r:id="rId29">
        <w:r>
          <w:rPr>
            <w:color w:val="0000FF"/>
            <w:sz w:val="24"/>
            <w:u w:val="single" w:color="0000FF"/>
          </w:rPr>
          <w:t>classroom setup</w:t>
        </w:r>
        <w:r>
          <w:rPr>
            <w:color w:val="0000FF"/>
            <w:sz w:val="24"/>
          </w:rPr>
          <w:t> </w:t>
        </w:r>
      </w:hyperlink>
      <w:r>
        <w:rPr>
          <w:sz w:val="24"/>
        </w:rPr>
        <w:t>and the</w:t>
      </w:r>
      <w:hyperlink r:id="rId28">
        <w:r>
          <w:rPr>
            <w:color w:val="0000FF"/>
            <w:sz w:val="24"/>
          </w:rPr>
          <w:t> </w:t>
        </w:r>
        <w:r>
          <w:rPr>
            <w:color w:val="0000FF"/>
            <w:sz w:val="24"/>
            <w:u w:val="single" w:color="0000FF"/>
          </w:rPr>
          <w:t>podium</w:t>
        </w:r>
        <w:r>
          <w:rPr>
            <w:color w:val="0000FF"/>
            <w:spacing w:val="-7"/>
            <w:sz w:val="24"/>
            <w:u w:val="single" w:color="0000FF"/>
          </w:rPr>
          <w:t> </w:t>
        </w:r>
        <w:r>
          <w:rPr>
            <w:color w:val="0000FF"/>
            <w:sz w:val="24"/>
            <w:u w:val="single" w:color="0000FF"/>
          </w:rPr>
          <w:t>controls</w:t>
        </w:r>
      </w:hyperlink>
      <w:r>
        <w:rPr>
          <w:sz w:val="24"/>
        </w:rPr>
        <w:t>.</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Fill out your</w:t>
      </w:r>
      <w:r>
        <w:rPr>
          <w:color w:val="0000FF"/>
          <w:sz w:val="24"/>
        </w:rPr>
        <w:t> </w:t>
      </w:r>
      <w:hyperlink r:id="rId42">
        <w:r>
          <w:rPr>
            <w:color w:val="0000FF"/>
            <w:sz w:val="24"/>
            <w:u w:val="single" w:color="0000FF"/>
          </w:rPr>
          <w:t>Instructional Plan</w:t>
        </w:r>
      </w:hyperlink>
      <w:r>
        <w:rPr>
          <w:sz w:val="24"/>
        </w:rPr>
        <w:t>, and post it in your</w:t>
      </w:r>
      <w:r>
        <w:rPr>
          <w:spacing w:val="-9"/>
          <w:sz w:val="24"/>
        </w:rPr>
        <w:t> </w:t>
      </w:r>
      <w:r>
        <w:rPr>
          <w:sz w:val="24"/>
        </w:rPr>
        <w:t>course.</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hyperlink r:id="rId45">
        <w:r>
          <w:rPr>
            <w:color w:val="0000FF"/>
            <w:sz w:val="24"/>
            <w:u w:val="single" w:color="0000FF"/>
          </w:rPr>
          <w:t>Consider best practices when presenting in a classroom </w:t>
        </w:r>
      </w:hyperlink>
      <w:r>
        <w:rPr>
          <w:color w:val="0000FF"/>
          <w:sz w:val="24"/>
          <w:u w:val="single" w:color="0000FF"/>
        </w:rPr>
        <w:t>or</w:t>
      </w:r>
      <w:r>
        <w:rPr>
          <w:color w:val="0000FF"/>
          <w:spacing w:val="-7"/>
          <w:sz w:val="24"/>
          <w:u w:val="single" w:color="0000FF"/>
        </w:rPr>
        <w:t> </w:t>
      </w:r>
      <w:r>
        <w:rPr>
          <w:color w:val="0000FF"/>
          <w:sz w:val="24"/>
          <w:u w:val="single" w:color="0000FF"/>
        </w:rPr>
        <w:t>lab</w:t>
      </w:r>
      <w:r>
        <w:rPr>
          <w:sz w:val="24"/>
        </w:rPr>
        <w:t>.</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Review and adjust any available course materials.</w:t>
      </w:r>
      <w:r>
        <w:rPr>
          <w:color w:val="0000FF"/>
          <w:sz w:val="24"/>
        </w:rPr>
        <w:t> </w:t>
      </w:r>
      <w:hyperlink r:id="rId43">
        <w:r>
          <w:rPr>
            <w:color w:val="0000FF"/>
            <w:sz w:val="24"/>
            <w:u w:val="single" w:color="0000FF"/>
          </w:rPr>
          <w:t>Make sure they are fully</w:t>
        </w:r>
        <w:r>
          <w:rPr>
            <w:color w:val="0000FF"/>
            <w:spacing w:val="-5"/>
            <w:sz w:val="24"/>
            <w:u w:val="single" w:color="0000FF"/>
          </w:rPr>
          <w:t> </w:t>
        </w:r>
        <w:r>
          <w:rPr>
            <w:color w:val="0000FF"/>
            <w:sz w:val="24"/>
            <w:u w:val="single" w:color="0000FF"/>
          </w:rPr>
          <w:t>accessible</w:t>
        </w:r>
      </w:hyperlink>
      <w:r>
        <w:rPr>
          <w:sz w:val="24"/>
        </w:rPr>
        <w:t>.</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Make sure all materials are posted in your</w:t>
      </w:r>
      <w:r>
        <w:rPr>
          <w:spacing w:val="-4"/>
          <w:sz w:val="24"/>
        </w:rPr>
        <w:t> </w:t>
      </w:r>
      <w:r>
        <w:rPr>
          <w:sz w:val="24"/>
        </w:rPr>
        <w:t>course.</w:t>
      </w:r>
    </w:p>
    <w:p>
      <w:pPr>
        <w:pStyle w:val="BodyText"/>
        <w:spacing w:before="4"/>
        <w:rPr>
          <w:sz w:val="15"/>
        </w:rPr>
      </w:pPr>
    </w:p>
    <w:p>
      <w:pPr>
        <w:pStyle w:val="Heading2"/>
        <w:tabs>
          <w:tab w:pos="5522" w:val="left" w:leader="none"/>
          <w:tab w:pos="10828" w:val="left" w:leader="none"/>
        </w:tabs>
        <w:spacing w:before="52"/>
      </w:pPr>
      <w:bookmarkStart w:name="Setting Up" w:id="38"/>
      <w:bookmarkEnd w:id="38"/>
      <w:r>
        <w:rPr>
          <w:b w:val="0"/>
        </w:rPr>
      </w:r>
      <w:r>
        <w:rPr>
          <w:shd w:fill="E7E6E6" w:color="auto" w:val="clear"/>
        </w:rPr>
        <w:t> </w:t>
        <w:tab/>
      </w:r>
      <w:r>
        <w:rPr>
          <w:spacing w:val="12"/>
          <w:shd w:fill="E7E6E6" w:color="auto" w:val="clear"/>
        </w:rPr>
        <w:t>Setting</w:t>
      </w:r>
      <w:r>
        <w:rPr>
          <w:spacing w:val="33"/>
          <w:shd w:fill="E7E6E6" w:color="auto" w:val="clear"/>
        </w:rPr>
        <w:t> </w:t>
      </w:r>
      <w:r>
        <w:rPr>
          <w:spacing w:val="6"/>
          <w:shd w:fill="E7E6E6" w:color="auto" w:val="clear"/>
        </w:rPr>
        <w:t>Up</w:t>
        <w:tab/>
      </w:r>
    </w:p>
    <w:p>
      <w:pPr>
        <w:pStyle w:val="BodyText"/>
        <w:spacing w:before="7"/>
        <w:rPr>
          <w:b/>
          <w:sz w:val="19"/>
        </w:rPr>
      </w:pPr>
    </w:p>
    <w:p>
      <w:pPr>
        <w:pStyle w:val="ListParagraph"/>
        <w:numPr>
          <w:ilvl w:val="0"/>
          <w:numId w:val="1"/>
        </w:numPr>
        <w:tabs>
          <w:tab w:pos="2159" w:val="left" w:leader="none"/>
          <w:tab w:pos="2160" w:val="left" w:leader="none"/>
        </w:tabs>
        <w:spacing w:line="240" w:lineRule="auto" w:before="1" w:after="0"/>
        <w:ind w:left="2160" w:right="0" w:hanging="360"/>
        <w:jc w:val="left"/>
        <w:rPr>
          <w:rFonts w:ascii="Wingdings" w:hAnsi="Wingdings"/>
          <w:sz w:val="16"/>
        </w:rPr>
      </w:pPr>
      <w:r>
        <w:rPr>
          <w:b/>
          <w:sz w:val="24"/>
        </w:rPr>
        <w:t>Distribute name tents</w:t>
      </w:r>
      <w:r>
        <w:rPr>
          <w:sz w:val="24"/>
        </w:rPr>
        <w:t>, asking students to fill in their name and preferred</w:t>
      </w:r>
      <w:r>
        <w:rPr>
          <w:spacing w:val="-12"/>
          <w:sz w:val="24"/>
        </w:rPr>
        <w:t> </w:t>
      </w:r>
      <w:r>
        <w:rPr>
          <w:sz w:val="24"/>
        </w:rPr>
        <w:t>pronouns.</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b/>
          <w:sz w:val="16"/>
        </w:rPr>
      </w:pPr>
      <w:r>
        <w:rPr>
          <w:b/>
          <w:sz w:val="24"/>
        </w:rPr>
        <w:t>Sign in </w:t>
      </w:r>
      <w:r>
        <w:rPr>
          <w:sz w:val="24"/>
        </w:rPr>
        <w:t>to the podium’s PC or</w:t>
      </w:r>
      <w:r>
        <w:rPr>
          <w:color w:val="0000FF"/>
          <w:sz w:val="24"/>
        </w:rPr>
        <w:t> </w:t>
      </w:r>
      <w:hyperlink r:id="rId46">
        <w:r>
          <w:rPr>
            <w:b/>
            <w:color w:val="0000FF"/>
            <w:sz w:val="24"/>
            <w:u w:val="single" w:color="0000FF"/>
          </w:rPr>
          <w:t>connect your laptop or</w:t>
        </w:r>
        <w:r>
          <w:rPr>
            <w:b/>
            <w:color w:val="0000FF"/>
            <w:spacing w:val="-9"/>
            <w:sz w:val="24"/>
            <w:u w:val="single" w:color="0000FF"/>
          </w:rPr>
          <w:t> </w:t>
        </w:r>
        <w:r>
          <w:rPr>
            <w:b/>
            <w:color w:val="0000FF"/>
            <w:sz w:val="24"/>
            <w:u w:val="single" w:color="0000FF"/>
          </w:rPr>
          <w:t>tablet</w:t>
        </w:r>
      </w:hyperlink>
      <w:r>
        <w:rPr>
          <w:b/>
          <w:sz w:val="24"/>
        </w:rPr>
        <w:t>.</w:t>
      </w:r>
    </w:p>
    <w:p>
      <w:pPr>
        <w:pStyle w:val="Heading2"/>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t>Turn on the</w:t>
      </w:r>
      <w:r>
        <w:rPr>
          <w:spacing w:val="1"/>
        </w:rPr>
        <w:t> </w:t>
      </w:r>
      <w:r>
        <w:rPr/>
        <w:t>projector.</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Open a</w:t>
      </w:r>
      <w:r>
        <w:rPr>
          <w:spacing w:val="-1"/>
          <w:sz w:val="24"/>
        </w:rPr>
        <w:t> </w:t>
      </w:r>
      <w:r>
        <w:rPr>
          <w:sz w:val="24"/>
        </w:rPr>
        <w:t>browser.</w:t>
      </w:r>
    </w:p>
    <w:p>
      <w:pPr>
        <w:pStyle w:val="ListParagraph"/>
        <w:numPr>
          <w:ilvl w:val="0"/>
          <w:numId w:val="1"/>
        </w:numPr>
        <w:tabs>
          <w:tab w:pos="2159" w:val="left" w:leader="none"/>
          <w:tab w:pos="2160" w:val="left" w:leader="none"/>
        </w:tabs>
        <w:spacing w:line="240" w:lineRule="auto" w:before="1" w:after="0"/>
        <w:ind w:left="2160" w:right="0" w:hanging="360"/>
        <w:jc w:val="left"/>
        <w:rPr>
          <w:rFonts w:ascii="Wingdings" w:hAnsi="Wingdings"/>
          <w:sz w:val="16"/>
        </w:rPr>
      </w:pPr>
      <w:r>
        <w:rPr>
          <w:sz w:val="24"/>
        </w:rPr>
        <w:t>Go into your eConestoga course.</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Download or pre-load the links to instructional materials for your</w:t>
      </w:r>
      <w:r>
        <w:rPr>
          <w:spacing w:val="-10"/>
          <w:sz w:val="24"/>
        </w:rPr>
        <w:t> </w:t>
      </w:r>
      <w:r>
        <w:rPr>
          <w:sz w:val="24"/>
        </w:rPr>
        <w:t>class.</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sz w:val="24"/>
        </w:rPr>
        <w:t>Expand what you’re presenting to full screen. Zoom in if</w:t>
      </w:r>
      <w:r>
        <w:rPr>
          <w:spacing w:val="-10"/>
          <w:sz w:val="24"/>
        </w:rPr>
        <w:t> </w:t>
      </w:r>
      <w:r>
        <w:rPr>
          <w:sz w:val="24"/>
        </w:rPr>
        <w:t>needed.</w:t>
      </w:r>
    </w:p>
    <w:p>
      <w:pPr>
        <w:pStyle w:val="BodyText"/>
        <w:spacing w:before="5"/>
        <w:rPr>
          <w:sz w:val="15"/>
        </w:rPr>
      </w:pPr>
    </w:p>
    <w:p>
      <w:pPr>
        <w:pStyle w:val="Heading2"/>
        <w:tabs>
          <w:tab w:pos="4173" w:val="left" w:leader="none"/>
          <w:tab w:pos="10828" w:val="left" w:leader="none"/>
        </w:tabs>
        <w:spacing w:before="52"/>
      </w:pPr>
      <w:bookmarkStart w:name="Orienting Students to your Course" w:id="39"/>
      <w:bookmarkEnd w:id="39"/>
      <w:r>
        <w:rPr>
          <w:b w:val="0"/>
        </w:rPr>
      </w:r>
      <w:r>
        <w:rPr>
          <w:shd w:fill="E7E6E6" w:color="auto" w:val="clear"/>
        </w:rPr>
        <w:t> </w:t>
        <w:tab/>
      </w:r>
      <w:r>
        <w:rPr>
          <w:spacing w:val="13"/>
          <w:shd w:fill="E7E6E6" w:color="auto" w:val="clear"/>
        </w:rPr>
        <w:t>Orienting </w:t>
      </w:r>
      <w:r>
        <w:rPr>
          <w:spacing w:val="12"/>
          <w:shd w:fill="E7E6E6" w:color="auto" w:val="clear"/>
        </w:rPr>
        <w:t>Students </w:t>
      </w:r>
      <w:r>
        <w:rPr>
          <w:spacing w:val="8"/>
          <w:shd w:fill="E7E6E6" w:color="auto" w:val="clear"/>
        </w:rPr>
        <w:t>to  </w:t>
      </w:r>
      <w:r>
        <w:rPr>
          <w:spacing w:val="10"/>
          <w:shd w:fill="E7E6E6" w:color="auto" w:val="clear"/>
        </w:rPr>
        <w:t>your</w:t>
      </w:r>
      <w:r>
        <w:rPr>
          <w:spacing w:val="31"/>
          <w:shd w:fill="E7E6E6" w:color="auto" w:val="clear"/>
        </w:rPr>
        <w:t> </w:t>
      </w:r>
      <w:r>
        <w:rPr>
          <w:spacing w:val="12"/>
          <w:shd w:fill="E7E6E6" w:color="auto" w:val="clear"/>
        </w:rPr>
        <w:t>Course</w:t>
        <w:tab/>
      </w:r>
    </w:p>
    <w:p>
      <w:pPr>
        <w:pStyle w:val="BodyText"/>
        <w:spacing w:before="7"/>
        <w:rPr>
          <w:b/>
          <w:sz w:val="19"/>
        </w:rPr>
      </w:pPr>
    </w:p>
    <w:p>
      <w:pPr>
        <w:pStyle w:val="BodyText"/>
        <w:spacing w:before="1"/>
        <w:ind w:left="1440"/>
      </w:pPr>
      <w:r>
        <w:rPr/>
        <w:t>Many of your students may be brand new. You may need to use part of the first class to:</w:t>
      </w:r>
    </w:p>
    <w:p>
      <w:pPr>
        <w:pStyle w:val="BodyText"/>
        <w:spacing w:before="7"/>
        <w:rPr>
          <w:sz w:val="19"/>
        </w:rPr>
      </w:pPr>
    </w:p>
    <w:p>
      <w:pPr>
        <w:pStyle w:val="Heading2"/>
        <w:numPr>
          <w:ilvl w:val="0"/>
          <w:numId w:val="1"/>
        </w:numPr>
        <w:tabs>
          <w:tab w:pos="2159" w:val="left" w:leader="none"/>
          <w:tab w:pos="2160" w:val="left" w:leader="none"/>
        </w:tabs>
        <w:spacing w:line="240" w:lineRule="auto" w:before="1" w:after="0"/>
        <w:ind w:left="2160" w:right="0" w:hanging="360"/>
        <w:jc w:val="left"/>
        <w:rPr>
          <w:rFonts w:ascii="Wingdings" w:hAnsi="Wingdings"/>
          <w:sz w:val="16"/>
        </w:rPr>
      </w:pPr>
      <w:r>
        <w:rPr/>
        <w:t>Explain how they should communicate and collaborate with you and with each</w:t>
      </w:r>
      <w:r>
        <w:rPr>
          <w:spacing w:val="-11"/>
        </w:rPr>
        <w:t> </w:t>
      </w:r>
      <w:r>
        <w:rPr/>
        <w:t>other</w:t>
      </w:r>
    </w:p>
    <w:p>
      <w:pPr>
        <w:pStyle w:val="BodyText"/>
        <w:ind w:left="2159"/>
      </w:pPr>
      <w:r>
        <w:rPr/>
        <w:t>(by email or eConestoga course mail, and the OneDrive),</w:t>
      </w:r>
    </w:p>
    <w:p>
      <w:pPr>
        <w:pStyle w:val="Heading2"/>
        <w:numPr>
          <w:ilvl w:val="0"/>
          <w:numId w:val="1"/>
        </w:numPr>
        <w:tabs>
          <w:tab w:pos="2159" w:val="left" w:leader="none"/>
          <w:tab w:pos="2160" w:val="left" w:leader="none"/>
        </w:tabs>
        <w:spacing w:line="240" w:lineRule="auto" w:before="0" w:after="0"/>
        <w:ind w:left="2160" w:right="0" w:hanging="360"/>
        <w:jc w:val="left"/>
        <w:rPr>
          <w:rFonts w:ascii="Wingdings" w:hAnsi="Wingdings"/>
          <w:b w:val="0"/>
          <w:sz w:val="16"/>
        </w:rPr>
      </w:pPr>
      <w:r>
        <w:rPr/>
        <w:t>Co-create expectations about appropriate behaviours and device</w:t>
      </w:r>
      <w:r>
        <w:rPr>
          <w:spacing w:val="-13"/>
        </w:rPr>
        <w:t> </w:t>
      </w:r>
      <w:r>
        <w:rPr/>
        <w:t>use</w:t>
      </w:r>
      <w:r>
        <w:rPr>
          <w:b w:val="0"/>
        </w:rPr>
        <w:t>,</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r>
        <w:rPr>
          <w:b/>
          <w:sz w:val="24"/>
        </w:rPr>
        <w:t>Download the Brightspace Pulse app </w:t>
      </w:r>
      <w:r>
        <w:rPr>
          <w:sz w:val="24"/>
        </w:rPr>
        <w:t>to students’ mobile</w:t>
      </w:r>
      <w:r>
        <w:rPr>
          <w:spacing w:val="-2"/>
          <w:sz w:val="24"/>
        </w:rPr>
        <w:t> </w:t>
      </w:r>
      <w:r>
        <w:rPr>
          <w:sz w:val="24"/>
        </w:rPr>
        <w:t>devices</w:t>
      </w:r>
    </w:p>
    <w:p>
      <w:pPr>
        <w:pStyle w:val="ListParagraph"/>
        <w:numPr>
          <w:ilvl w:val="0"/>
          <w:numId w:val="1"/>
        </w:numPr>
        <w:tabs>
          <w:tab w:pos="2159" w:val="left" w:leader="none"/>
          <w:tab w:pos="2160" w:val="left" w:leader="none"/>
        </w:tabs>
        <w:spacing w:line="240" w:lineRule="auto" w:before="0" w:after="0"/>
        <w:ind w:left="2160" w:right="0" w:hanging="360"/>
        <w:jc w:val="left"/>
        <w:rPr>
          <w:rFonts w:ascii="Wingdings" w:hAnsi="Wingdings"/>
          <w:sz w:val="16"/>
        </w:rPr>
      </w:pPr>
      <w:hyperlink r:id="rId44">
        <w:r>
          <w:rPr>
            <w:color w:val="0000FF"/>
            <w:sz w:val="24"/>
            <w:u w:val="single" w:color="0000FF"/>
          </w:rPr>
          <w:t>Tour the eConestoga course</w:t>
        </w:r>
      </w:hyperlink>
      <w:r>
        <w:rPr>
          <w:sz w:val="24"/>
        </w:rPr>
        <w:t>, finding the </w:t>
      </w:r>
      <w:r>
        <w:rPr>
          <w:b/>
          <w:sz w:val="24"/>
        </w:rPr>
        <w:t>Course Outline </w:t>
      </w:r>
      <w:r>
        <w:rPr>
          <w:sz w:val="24"/>
        </w:rPr>
        <w:t>and </w:t>
      </w:r>
      <w:r>
        <w:rPr>
          <w:b/>
          <w:sz w:val="24"/>
        </w:rPr>
        <w:t>Instructional</w:t>
      </w:r>
      <w:r>
        <w:rPr>
          <w:b/>
          <w:spacing w:val="-7"/>
          <w:sz w:val="24"/>
        </w:rPr>
        <w:t> </w:t>
      </w:r>
      <w:r>
        <w:rPr>
          <w:b/>
          <w:sz w:val="24"/>
        </w:rPr>
        <w:t>Plan</w:t>
      </w:r>
      <w:r>
        <w:rPr>
          <w:sz w:val="24"/>
        </w:rPr>
        <w:t>.</w:t>
      </w:r>
    </w:p>
    <w:p>
      <w:pPr>
        <w:spacing w:after="0" w:line="240" w:lineRule="auto"/>
        <w:jc w:val="left"/>
        <w:rPr>
          <w:rFonts w:ascii="Wingdings" w:hAnsi="Wingdings"/>
          <w:sz w:val="16"/>
        </w:rPr>
        <w:sectPr>
          <w:pgSz w:w="12240" w:h="15840"/>
          <w:pgMar w:header="0" w:footer="1178" w:top="1440" w:bottom="1360" w:left="0" w:right="0"/>
        </w:sectPr>
      </w:pPr>
    </w:p>
    <w:p>
      <w:pPr>
        <w:pStyle w:val="BodyText"/>
        <w:ind w:left="1411"/>
        <w:rPr>
          <w:sz w:val="20"/>
        </w:rPr>
      </w:pPr>
      <w:r>
        <w:rPr>
          <w:sz w:val="20"/>
        </w:rPr>
        <w:pict>
          <v:group style="width:470.9pt;height:46.35pt;mso-position-horizontal-relative:char;mso-position-vertical-relative:line" coordorigin="0,0" coordsize="9418,927">
            <v:shape style="position:absolute;left:0;top:393;width:9418;height:533" type="#_x0000_t202" filled="true" fillcolor="#d9d9d9" stroked="false">
              <v:textbox inset="0,0,0,0">
                <w:txbxContent>
                  <w:p>
                    <w:pPr>
                      <w:spacing w:line="240" w:lineRule="auto" w:before="7"/>
                      <w:rPr>
                        <w:sz w:val="19"/>
                      </w:rPr>
                    </w:pPr>
                  </w:p>
                  <w:p>
                    <w:pPr>
                      <w:spacing w:before="0"/>
                      <w:ind w:left="2273" w:right="2276" w:firstLine="0"/>
                      <w:jc w:val="center"/>
                      <w:rPr>
                        <w:b/>
                        <w:sz w:val="24"/>
                      </w:rPr>
                    </w:pPr>
                    <w:bookmarkStart w:name="Once You’re Ready" w:id="40"/>
                    <w:bookmarkEnd w:id="40"/>
                    <w:r>
                      <w:rPr/>
                    </w:r>
                    <w:bookmarkStart w:name="Bring in Active Learning Strategies" w:id="41"/>
                    <w:bookmarkEnd w:id="41"/>
                    <w:r>
                      <w:rPr/>
                    </w:r>
                    <w:r>
                      <w:rPr>
                        <w:b/>
                        <w:sz w:val="24"/>
                      </w:rPr>
                      <w:t>Bring in Active Learning Strategies</w:t>
                    </w:r>
                  </w:p>
                </w:txbxContent>
              </v:textbox>
              <v:fill type="solid"/>
              <w10:wrap type="none"/>
            </v:shape>
            <v:shape style="position:absolute;left:0;top:0;width:9418;height:394" type="#_x0000_t202" filled="true" fillcolor="#000000" stroked="false">
              <v:textbox inset="0,0,0,0">
                <w:txbxContent>
                  <w:p>
                    <w:pPr>
                      <w:spacing w:before="2"/>
                      <w:ind w:left="2270" w:right="2279" w:firstLine="0"/>
                      <w:jc w:val="center"/>
                      <w:rPr>
                        <w:b/>
                        <w:sz w:val="28"/>
                      </w:rPr>
                    </w:pPr>
                    <w:r>
                      <w:rPr>
                        <w:b/>
                        <w:color w:val="FFFFFF"/>
                        <w:sz w:val="28"/>
                      </w:rPr>
                      <w:t>Once You’re Ready</w:t>
                    </w:r>
                  </w:p>
                </w:txbxContent>
              </v:textbox>
              <v:fill type="solid"/>
              <w10:wrap type="none"/>
            </v:shape>
          </v:group>
        </w:pict>
      </w:r>
      <w:r>
        <w:rPr>
          <w:sz w:val="20"/>
        </w:rPr>
      </w:r>
    </w:p>
    <w:p>
      <w:pPr>
        <w:pStyle w:val="BodyText"/>
        <w:spacing w:before="109"/>
        <w:ind w:left="1440"/>
      </w:pPr>
      <w:r>
        <w:rPr/>
        <w:t>Once you are comfortable, try incorporating some of these strategies in your teaching.</w:t>
      </w:r>
    </w:p>
    <w:p>
      <w:pPr>
        <w:pStyle w:val="BodyText"/>
        <w:spacing w:before="8"/>
        <w:rPr>
          <w:sz w:val="19"/>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6"/>
        <w:gridCol w:w="3086"/>
        <w:gridCol w:w="3117"/>
      </w:tblGrid>
      <w:tr>
        <w:trPr>
          <w:trHeight w:val="292" w:hRule="atLeast"/>
        </w:trPr>
        <w:tc>
          <w:tcPr>
            <w:tcW w:w="3146" w:type="dxa"/>
            <w:shd w:val="clear" w:color="auto" w:fill="D9D9D9"/>
          </w:tcPr>
          <w:p>
            <w:pPr>
              <w:pStyle w:val="TableParagraph"/>
              <w:spacing w:line="272" w:lineRule="exact"/>
              <w:ind w:left="417"/>
              <w:rPr>
                <w:b/>
                <w:sz w:val="24"/>
                <w:u w:val="none"/>
              </w:rPr>
            </w:pPr>
            <w:r>
              <w:rPr>
                <w:b/>
                <w:sz w:val="24"/>
                <w:u w:val="none"/>
              </w:rPr>
              <w:t>Whole Group Activities</w:t>
            </w:r>
          </w:p>
        </w:tc>
        <w:tc>
          <w:tcPr>
            <w:tcW w:w="3086" w:type="dxa"/>
            <w:shd w:val="clear" w:color="auto" w:fill="D9D9D9"/>
          </w:tcPr>
          <w:p>
            <w:pPr>
              <w:pStyle w:val="TableParagraph"/>
              <w:spacing w:line="272" w:lineRule="exact"/>
              <w:ind w:left="441"/>
              <w:rPr>
                <w:b/>
                <w:sz w:val="24"/>
                <w:u w:val="none"/>
              </w:rPr>
            </w:pPr>
            <w:r>
              <w:rPr>
                <w:b/>
                <w:sz w:val="24"/>
                <w:u w:val="none"/>
              </w:rPr>
              <w:t>Small Group Activities</w:t>
            </w:r>
          </w:p>
        </w:tc>
        <w:tc>
          <w:tcPr>
            <w:tcW w:w="3117" w:type="dxa"/>
            <w:shd w:val="clear" w:color="auto" w:fill="D9D9D9"/>
          </w:tcPr>
          <w:p>
            <w:pPr>
              <w:pStyle w:val="TableParagraph"/>
              <w:spacing w:line="272" w:lineRule="exact"/>
              <w:ind w:left="578"/>
              <w:rPr>
                <w:b/>
                <w:sz w:val="24"/>
                <w:u w:val="none"/>
              </w:rPr>
            </w:pPr>
            <w:r>
              <w:rPr>
                <w:b/>
                <w:sz w:val="24"/>
                <w:u w:val="none"/>
              </w:rPr>
              <w:t>Individual Activities</w:t>
            </w:r>
          </w:p>
        </w:tc>
      </w:tr>
      <w:tr>
        <w:trPr>
          <w:trHeight w:val="2891" w:hRule="atLeast"/>
        </w:trPr>
        <w:tc>
          <w:tcPr>
            <w:tcW w:w="3146" w:type="dxa"/>
          </w:tcPr>
          <w:p>
            <w:pPr>
              <w:pStyle w:val="TableParagraph"/>
              <w:spacing w:line="338" w:lineRule="auto" w:before="119"/>
              <w:ind w:left="107" w:right="1642"/>
              <w:rPr>
                <w:sz w:val="24"/>
                <w:u w:val="none"/>
              </w:rPr>
            </w:pPr>
            <w:hyperlink r:id="rId47">
              <w:r>
                <w:rPr>
                  <w:color w:val="0000FF"/>
                  <w:sz w:val="24"/>
                  <w:u w:val="single" w:color="0000FF"/>
                </w:rPr>
                <w:t>Brainstorming</w:t>
              </w:r>
            </w:hyperlink>
            <w:r>
              <w:rPr>
                <w:color w:val="0000FF"/>
                <w:sz w:val="24"/>
                <w:u w:val="none"/>
              </w:rPr>
              <w:t> </w:t>
            </w:r>
            <w:hyperlink r:id="rId48">
              <w:r>
                <w:rPr>
                  <w:color w:val="0000FF"/>
                  <w:sz w:val="24"/>
                  <w:u w:val="single" w:color="0000FF"/>
                </w:rPr>
                <w:t>Discussions</w:t>
              </w:r>
            </w:hyperlink>
            <w:r>
              <w:rPr>
                <w:color w:val="0000FF"/>
                <w:sz w:val="24"/>
                <w:u w:val="none"/>
              </w:rPr>
              <w:t> </w:t>
            </w:r>
            <w:hyperlink r:id="rId49">
              <w:r>
                <w:rPr>
                  <w:color w:val="0000FF"/>
                  <w:sz w:val="24"/>
                  <w:u w:val="single" w:color="0000FF"/>
                </w:rPr>
                <w:t>Post-It Parade</w:t>
              </w:r>
            </w:hyperlink>
            <w:r>
              <w:rPr>
                <w:color w:val="0000FF"/>
                <w:sz w:val="24"/>
                <w:u w:val="none"/>
              </w:rPr>
              <w:t> </w:t>
            </w:r>
            <w:hyperlink r:id="rId50">
              <w:r>
                <w:rPr>
                  <w:color w:val="0000FF"/>
                  <w:sz w:val="24"/>
                  <w:u w:val="single" w:color="0000FF"/>
                </w:rPr>
                <w:t>Dotmocracy</w:t>
              </w:r>
            </w:hyperlink>
            <w:r>
              <w:rPr>
                <w:color w:val="0000FF"/>
                <w:sz w:val="24"/>
                <w:u w:val="none"/>
              </w:rPr>
              <w:t> </w:t>
            </w:r>
            <w:hyperlink r:id="rId51">
              <w:r>
                <w:rPr>
                  <w:color w:val="0000FF"/>
                  <w:sz w:val="24"/>
                  <w:u w:val="single" w:color="0000FF"/>
                </w:rPr>
                <w:t>Snowball</w:t>
              </w:r>
            </w:hyperlink>
            <w:r>
              <w:rPr>
                <w:color w:val="0000FF"/>
                <w:sz w:val="24"/>
                <w:u w:val="none"/>
              </w:rPr>
              <w:t> </w:t>
            </w:r>
            <w:hyperlink r:id="rId52">
              <w:r>
                <w:rPr>
                  <w:color w:val="0000FF"/>
                  <w:sz w:val="24"/>
                  <w:u w:val="single" w:color="0000FF"/>
                </w:rPr>
                <w:t>Quescussions</w:t>
              </w:r>
            </w:hyperlink>
          </w:p>
          <w:p>
            <w:pPr>
              <w:pStyle w:val="TableParagraph"/>
              <w:spacing w:line="273" w:lineRule="exact" w:before="1"/>
              <w:ind w:left="107"/>
              <w:rPr>
                <w:sz w:val="24"/>
                <w:u w:val="none"/>
              </w:rPr>
            </w:pPr>
            <w:hyperlink r:id="rId53">
              <w:r>
                <w:rPr>
                  <w:color w:val="0000FF"/>
                  <w:sz w:val="24"/>
                  <w:u w:val="single" w:color="0000FF"/>
                </w:rPr>
                <w:t>Jigsaw</w:t>
              </w:r>
            </w:hyperlink>
          </w:p>
        </w:tc>
        <w:tc>
          <w:tcPr>
            <w:tcW w:w="3086" w:type="dxa"/>
          </w:tcPr>
          <w:p>
            <w:pPr>
              <w:pStyle w:val="TableParagraph"/>
              <w:spacing w:line="338" w:lineRule="auto" w:before="119"/>
              <w:ind w:right="732"/>
              <w:rPr>
                <w:sz w:val="24"/>
                <w:u w:val="none"/>
              </w:rPr>
            </w:pPr>
            <w:hyperlink r:id="rId54">
              <w:r>
                <w:rPr>
                  <w:color w:val="0000FF"/>
                  <w:sz w:val="24"/>
                  <w:u w:val="single" w:color="0000FF"/>
                </w:rPr>
                <w:t>Think, Pair, Share</w:t>
              </w:r>
            </w:hyperlink>
            <w:r>
              <w:rPr>
                <w:color w:val="0000FF"/>
                <w:sz w:val="24"/>
                <w:u w:val="none"/>
              </w:rPr>
              <w:t> </w:t>
            </w:r>
            <w:hyperlink r:id="rId55">
              <w:r>
                <w:rPr>
                  <w:color w:val="0000FF"/>
                  <w:sz w:val="24"/>
                  <w:u w:val="single" w:color="0000FF"/>
                </w:rPr>
                <w:t>Concept Mapping</w:t>
              </w:r>
            </w:hyperlink>
            <w:r>
              <w:rPr>
                <w:color w:val="0000FF"/>
                <w:sz w:val="24"/>
                <w:u w:val="none"/>
              </w:rPr>
              <w:t> </w:t>
            </w:r>
            <w:hyperlink r:id="rId56">
              <w:r>
                <w:rPr>
                  <w:color w:val="0000FF"/>
                  <w:sz w:val="24"/>
                  <w:u w:val="single" w:color="0000FF"/>
                </w:rPr>
                <w:t>Inquiry Based Learning</w:t>
              </w:r>
            </w:hyperlink>
            <w:r>
              <w:rPr>
                <w:color w:val="0000FF"/>
                <w:sz w:val="24"/>
                <w:u w:val="none"/>
              </w:rPr>
              <w:t> </w:t>
            </w:r>
            <w:hyperlink r:id="rId57">
              <w:r>
                <w:rPr>
                  <w:color w:val="0000FF"/>
                  <w:sz w:val="24"/>
                  <w:u w:val="single" w:color="0000FF"/>
                </w:rPr>
                <w:t>Case Studies</w:t>
              </w:r>
            </w:hyperlink>
          </w:p>
          <w:p>
            <w:pPr>
              <w:pStyle w:val="TableParagraph"/>
              <w:spacing w:line="338" w:lineRule="auto" w:before="1"/>
              <w:ind w:right="803"/>
              <w:rPr>
                <w:sz w:val="24"/>
                <w:u w:val="none"/>
              </w:rPr>
            </w:pPr>
            <w:hyperlink r:id="rId58">
              <w:r>
                <w:rPr>
                  <w:color w:val="0000FF"/>
                  <w:sz w:val="24"/>
                  <w:u w:val="single" w:color="0000FF"/>
                </w:rPr>
                <w:t>Think Alouds</w:t>
              </w:r>
            </w:hyperlink>
            <w:r>
              <w:rPr>
                <w:color w:val="0000FF"/>
                <w:sz w:val="24"/>
                <w:u w:val="none"/>
              </w:rPr>
              <w:t> </w:t>
            </w:r>
            <w:hyperlink r:id="rId59">
              <w:r>
                <w:rPr>
                  <w:color w:val="0000FF"/>
                  <w:sz w:val="24"/>
                  <w:u w:val="single" w:color="0000FF"/>
                </w:rPr>
                <w:t>Respond, React, </w:t>
              </w:r>
              <w:r>
                <w:rPr>
                  <w:color w:val="0000FF"/>
                  <w:spacing w:val="-3"/>
                  <w:sz w:val="24"/>
                  <w:u w:val="single" w:color="0000FF"/>
                </w:rPr>
                <w:t>Reply</w:t>
              </w:r>
            </w:hyperlink>
          </w:p>
          <w:p>
            <w:pPr>
              <w:pStyle w:val="TableParagraph"/>
              <w:spacing w:line="273" w:lineRule="exact"/>
              <w:rPr>
                <w:sz w:val="24"/>
                <w:u w:val="none"/>
              </w:rPr>
            </w:pPr>
            <w:hyperlink r:id="rId59">
              <w:r>
                <w:rPr>
                  <w:color w:val="0000FF"/>
                  <w:sz w:val="24"/>
                  <w:u w:val="single" w:color="0000FF"/>
                </w:rPr>
                <w:t>Social Annotation of Texts</w:t>
              </w:r>
            </w:hyperlink>
          </w:p>
        </w:tc>
        <w:tc>
          <w:tcPr>
            <w:tcW w:w="3117" w:type="dxa"/>
          </w:tcPr>
          <w:p>
            <w:pPr>
              <w:pStyle w:val="TableParagraph"/>
              <w:spacing w:line="338" w:lineRule="auto" w:before="119"/>
              <w:ind w:left="108" w:right="264"/>
              <w:rPr>
                <w:sz w:val="24"/>
                <w:u w:val="none"/>
              </w:rPr>
            </w:pPr>
            <w:hyperlink r:id="rId60">
              <w:r>
                <w:rPr>
                  <w:color w:val="0000FF"/>
                  <w:sz w:val="24"/>
                  <w:u w:val="single" w:color="0000FF"/>
                </w:rPr>
                <w:t>Individual Reflections</w:t>
              </w:r>
            </w:hyperlink>
            <w:r>
              <w:rPr>
                <w:color w:val="0000FF"/>
                <w:sz w:val="24"/>
                <w:u w:val="none"/>
              </w:rPr>
              <w:t> </w:t>
            </w:r>
            <w:hyperlink r:id="rId61">
              <w:r>
                <w:rPr>
                  <w:color w:val="0000FF"/>
                  <w:sz w:val="24"/>
                  <w:u w:val="single" w:color="0000FF"/>
                </w:rPr>
                <w:t>Journals or Discussion Posts</w:t>
              </w:r>
            </w:hyperlink>
            <w:r>
              <w:rPr>
                <w:color w:val="0000FF"/>
                <w:sz w:val="24"/>
                <w:u w:val="none"/>
              </w:rPr>
              <w:t> </w:t>
            </w:r>
            <w:hyperlink r:id="rId49">
              <w:r>
                <w:rPr>
                  <w:color w:val="0000FF"/>
                  <w:sz w:val="24"/>
                  <w:u w:val="single" w:color="0000FF"/>
                </w:rPr>
                <w:t>Post It Parade</w:t>
              </w:r>
            </w:hyperlink>
          </w:p>
          <w:p>
            <w:pPr>
              <w:pStyle w:val="TableParagraph"/>
              <w:spacing w:before="2"/>
              <w:ind w:left="108"/>
              <w:rPr>
                <w:sz w:val="24"/>
                <w:u w:val="none"/>
              </w:rPr>
            </w:pPr>
            <w:hyperlink r:id="rId62">
              <w:r>
                <w:rPr>
                  <w:color w:val="0000FF"/>
                  <w:sz w:val="24"/>
                  <w:u w:val="single" w:color="0000FF"/>
                </w:rPr>
                <w:t>KWL Charts</w:t>
              </w:r>
            </w:hyperlink>
          </w:p>
          <w:p>
            <w:pPr>
              <w:pStyle w:val="TableParagraph"/>
              <w:spacing w:before="119"/>
              <w:ind w:left="108"/>
              <w:rPr>
                <w:sz w:val="24"/>
                <w:u w:val="none"/>
              </w:rPr>
            </w:pPr>
            <w:hyperlink r:id="rId63">
              <w:r>
                <w:rPr>
                  <w:color w:val="0000FF"/>
                  <w:sz w:val="24"/>
                  <w:u w:val="single" w:color="0000FF"/>
                </w:rPr>
                <w:t>One Minute Papers</w:t>
              </w:r>
            </w:hyperlink>
          </w:p>
        </w:tc>
      </w:tr>
    </w:tbl>
    <w:p>
      <w:pPr>
        <w:pStyle w:val="BodyText"/>
        <w:spacing w:before="7"/>
        <w:rPr>
          <w:sz w:val="19"/>
        </w:rPr>
      </w:pPr>
    </w:p>
    <w:p>
      <w:pPr>
        <w:pStyle w:val="Heading2"/>
        <w:tabs>
          <w:tab w:pos="4411" w:val="left" w:leader="none"/>
          <w:tab w:pos="10828" w:val="left" w:leader="none"/>
        </w:tabs>
      </w:pPr>
      <w:bookmarkStart w:name="Visit the Faculty Learning Hub" w:id="42"/>
      <w:bookmarkEnd w:id="42"/>
      <w:r>
        <w:rPr>
          <w:b w:val="0"/>
        </w:rPr>
      </w:r>
      <w:r>
        <w:rPr>
          <w:shd w:fill="E7E6E6" w:color="auto" w:val="clear"/>
        </w:rPr>
        <w:t> </w:t>
        <w:tab/>
      </w:r>
      <w:r>
        <w:rPr>
          <w:spacing w:val="11"/>
          <w:shd w:fill="E7E6E6" w:color="auto" w:val="clear"/>
        </w:rPr>
        <w:t>Visit </w:t>
      </w:r>
      <w:r>
        <w:rPr>
          <w:spacing w:val="10"/>
          <w:shd w:fill="E7E6E6" w:color="auto" w:val="clear"/>
        </w:rPr>
        <w:t>the </w:t>
      </w:r>
      <w:r>
        <w:rPr>
          <w:spacing w:val="12"/>
          <w:shd w:fill="E7E6E6" w:color="auto" w:val="clear"/>
        </w:rPr>
        <w:t>Faculty Learning </w:t>
      </w:r>
      <w:r>
        <w:rPr>
          <w:spacing w:val="32"/>
          <w:shd w:fill="E7E6E6" w:color="auto" w:val="clear"/>
        </w:rPr>
        <w:t> </w:t>
      </w:r>
      <w:r>
        <w:rPr>
          <w:spacing w:val="9"/>
          <w:shd w:fill="E7E6E6" w:color="auto" w:val="clear"/>
        </w:rPr>
        <w:t>Hub</w:t>
        <w:tab/>
      </w:r>
    </w:p>
    <w:p>
      <w:pPr>
        <w:pStyle w:val="BodyText"/>
        <w:spacing w:before="120"/>
        <w:ind w:left="1440" w:right="1534"/>
      </w:pPr>
      <w:r>
        <w:rPr/>
        <w:t>The Faculty Learning Hub is Conestoga’s source for information about effective and tech- enabled teaching practice. Visit the Faculty Learning Hub to develop your practice, or explore tech to use in your teaching. Read about Faculty Stories, ask questions, and share in the learning</w:t>
      </w:r>
    </w:p>
    <w:p>
      <w:pPr>
        <w:pStyle w:val="BodyText"/>
        <w:spacing w:before="119"/>
        <w:ind w:left="1440" w:right="1758"/>
      </w:pPr>
      <w:r>
        <w:rPr/>
        <w:t>Faculty often experiment with fun and educational technologies to support and engage their learners.</w:t>
      </w:r>
    </w:p>
    <w:p>
      <w:pPr>
        <w:spacing w:line="259" w:lineRule="auto" w:before="120"/>
        <w:ind w:left="1440" w:right="1890" w:firstLine="0"/>
        <w:jc w:val="left"/>
        <w:rPr>
          <w:sz w:val="24"/>
        </w:rPr>
      </w:pPr>
      <w:r>
        <w:rPr>
          <w:sz w:val="24"/>
        </w:rPr>
        <w:t>Check the </w:t>
      </w:r>
      <w:r>
        <w:rPr>
          <w:b/>
          <w:sz w:val="24"/>
        </w:rPr>
        <w:t>Tech heading </w:t>
      </w:r>
      <w:r>
        <w:rPr>
          <w:sz w:val="24"/>
        </w:rPr>
        <w:t>on Teaching and Learning's </w:t>
      </w:r>
      <w:hyperlink r:id="rId64">
        <w:r>
          <w:rPr>
            <w:b/>
            <w:color w:val="0000FF"/>
            <w:sz w:val="24"/>
            <w:u w:val="single" w:color="0000FF"/>
          </w:rPr>
          <w:t>Faculty Learning Hub</w:t>
        </w:r>
        <w:r>
          <w:rPr>
            <w:b/>
            <w:color w:val="0000FF"/>
            <w:sz w:val="24"/>
          </w:rPr>
          <w:t> </w:t>
        </w:r>
      </w:hyperlink>
      <w:r>
        <w:rPr>
          <w:sz w:val="24"/>
        </w:rPr>
        <w:t>to find out about new recommended apps.</w:t>
      </w:r>
    </w:p>
    <w:p>
      <w:pPr>
        <w:spacing w:after="0" w:line="259" w:lineRule="auto"/>
        <w:jc w:val="left"/>
        <w:rPr>
          <w:sz w:val="24"/>
        </w:rPr>
        <w:sectPr>
          <w:pgSz w:w="12240" w:h="15840"/>
          <w:pgMar w:header="0" w:footer="1178" w:top="1440" w:bottom="1360" w:left="0" w:right="0"/>
        </w:sectPr>
      </w:pPr>
    </w:p>
    <w:p>
      <w:pPr>
        <w:pStyle w:val="BodyText"/>
        <w:ind w:left="1411"/>
        <w:rPr>
          <w:sz w:val="20"/>
        </w:rPr>
      </w:pPr>
      <w:r>
        <w:rPr>
          <w:sz w:val="20"/>
        </w:rPr>
        <w:pict>
          <v:group style="width:470.9pt;height:40.35pt;mso-position-horizontal-relative:char;mso-position-vertical-relative:line" coordorigin="0,0" coordsize="9418,807">
            <v:shape style="position:absolute;left:0;top:393;width:9418;height:413" type="#_x0000_t202" filled="true" fillcolor="#e7e6e6" stroked="false">
              <v:textbox inset="0,0,0,0">
                <w:txbxContent>
                  <w:p>
                    <w:pPr>
                      <w:spacing w:before="119"/>
                      <w:ind w:left="2273" w:right="2276" w:firstLine="0"/>
                      <w:jc w:val="center"/>
                      <w:rPr>
                        <w:b/>
                        <w:sz w:val="24"/>
                      </w:rPr>
                    </w:pPr>
                    <w:bookmarkStart w:name="Technical Support Contacts" w:id="43"/>
                    <w:bookmarkEnd w:id="43"/>
                    <w:r>
                      <w:rPr/>
                    </w:r>
                    <w:bookmarkStart w:name="IT Services" w:id="44"/>
                    <w:bookmarkEnd w:id="44"/>
                    <w:r>
                      <w:rPr/>
                    </w:r>
                    <w:r>
                      <w:rPr>
                        <w:b/>
                        <w:sz w:val="24"/>
                      </w:rPr>
                      <w:t>IT Services</w:t>
                    </w:r>
                  </w:p>
                </w:txbxContent>
              </v:textbox>
              <v:fill type="solid"/>
              <w10:wrap type="none"/>
            </v:shape>
            <v:shape style="position:absolute;left:0;top:0;width:9418;height:394" type="#_x0000_t202" filled="true" fillcolor="#000000" stroked="false">
              <v:textbox inset="0,0,0,0">
                <w:txbxContent>
                  <w:p>
                    <w:pPr>
                      <w:spacing w:before="2"/>
                      <w:ind w:left="2269" w:right="2279" w:firstLine="0"/>
                      <w:jc w:val="center"/>
                      <w:rPr>
                        <w:sz w:val="28"/>
                      </w:rPr>
                    </w:pPr>
                    <w:r>
                      <w:rPr>
                        <w:color w:val="FFFFFF"/>
                        <w:sz w:val="28"/>
                      </w:rPr>
                      <w:t>Technical Support Contacts</w:t>
                    </w:r>
                  </w:p>
                </w:txbxContent>
              </v:textbox>
              <v:fill type="solid"/>
              <w10:wrap type="none"/>
            </v:shape>
          </v:group>
        </w:pict>
      </w:r>
      <w:r>
        <w:rPr>
          <w:sz w:val="20"/>
        </w:rPr>
      </w:r>
    </w:p>
    <w:p>
      <w:pPr>
        <w:pStyle w:val="BodyText"/>
        <w:spacing w:line="292" w:lineRule="exact" w:before="109"/>
        <w:ind w:left="1440"/>
      </w:pPr>
      <w:r>
        <w:rPr/>
        <w:t>The IT Service Desk provides support to all employees and students on:</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hyperlink r:id="rId11">
        <w:r>
          <w:rPr>
            <w:color w:val="0000FF"/>
            <w:sz w:val="24"/>
            <w:u w:val="single" w:color="0000FF"/>
          </w:rPr>
          <w:t>Condor IDs, passwords</w:t>
        </w:r>
      </w:hyperlink>
      <w:r>
        <w:rPr>
          <w:sz w:val="24"/>
        </w:rPr>
        <w:t>, and</w:t>
      </w:r>
      <w:hyperlink r:id="rId15">
        <w:r>
          <w:rPr>
            <w:color w:val="0000FF"/>
            <w:sz w:val="24"/>
          </w:rPr>
          <w:t> </w:t>
        </w:r>
        <w:r>
          <w:rPr>
            <w:color w:val="0000FF"/>
            <w:sz w:val="24"/>
            <w:u w:val="single" w:color="0000FF"/>
          </w:rPr>
          <w:t>account</w:t>
        </w:r>
        <w:r>
          <w:rPr>
            <w:color w:val="0000FF"/>
            <w:spacing w:val="-4"/>
            <w:sz w:val="24"/>
            <w:u w:val="single" w:color="0000FF"/>
          </w:rPr>
          <w:t> </w:t>
        </w:r>
        <w:r>
          <w:rPr>
            <w:color w:val="0000FF"/>
            <w:sz w:val="24"/>
            <w:u w:val="single" w:color="0000FF"/>
          </w:rPr>
          <w:t>recovery</w:t>
        </w:r>
      </w:hyperlink>
      <w:r>
        <w:rPr>
          <w:sz w:val="24"/>
        </w:rPr>
        <w:t>,</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hyperlink r:id="rId27">
        <w:r>
          <w:rPr>
            <w:color w:val="0000FF"/>
            <w:sz w:val="24"/>
            <w:u w:val="single" w:color="0000FF"/>
          </w:rPr>
          <w:t>classroom and lab</w:t>
        </w:r>
        <w:r>
          <w:rPr>
            <w:color w:val="0000FF"/>
            <w:spacing w:val="1"/>
            <w:sz w:val="24"/>
            <w:u w:val="single" w:color="0000FF"/>
          </w:rPr>
          <w:t> </w:t>
        </w:r>
        <w:r>
          <w:rPr>
            <w:color w:val="0000FF"/>
            <w:sz w:val="24"/>
            <w:u w:val="single" w:color="0000FF"/>
          </w:rPr>
          <w:t>hardware</w:t>
        </w:r>
      </w:hyperlink>
      <w:r>
        <w:rPr>
          <w:sz w:val="24"/>
        </w:rPr>
        <w:t>,</w:t>
      </w:r>
    </w:p>
    <w:p>
      <w:pPr>
        <w:pStyle w:val="ListParagraph"/>
        <w:numPr>
          <w:ilvl w:val="0"/>
          <w:numId w:val="2"/>
        </w:numPr>
        <w:tabs>
          <w:tab w:pos="2159" w:val="left" w:leader="none"/>
          <w:tab w:pos="2160" w:val="left" w:leader="none"/>
        </w:tabs>
        <w:spacing w:line="305" w:lineRule="exact" w:before="1" w:after="0"/>
        <w:ind w:left="2160" w:right="0" w:hanging="360"/>
        <w:jc w:val="left"/>
        <w:rPr>
          <w:rFonts w:ascii="Symbol" w:hAnsi="Symbol"/>
          <w:sz w:val="24"/>
        </w:rPr>
      </w:pPr>
      <w:hyperlink r:id="rId21">
        <w:r>
          <w:rPr>
            <w:color w:val="0000FF"/>
            <w:sz w:val="24"/>
            <w:u w:val="single" w:color="0000FF"/>
          </w:rPr>
          <w:t>software downloads</w:t>
        </w:r>
      </w:hyperlink>
      <w:r>
        <w:rPr>
          <w:sz w:val="24"/>
        </w:rPr>
        <w:t>,</w:t>
      </w:r>
      <w:r>
        <w:rPr>
          <w:spacing w:val="-1"/>
          <w:sz w:val="24"/>
        </w:rPr>
        <w:t> </w:t>
      </w:r>
      <w:r>
        <w:rPr>
          <w:sz w:val="24"/>
        </w:rPr>
        <w:t>and</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hyperlink r:id="rId65">
        <w:r>
          <w:rPr>
            <w:color w:val="0000FF"/>
            <w:sz w:val="24"/>
            <w:u w:val="single" w:color="0000FF"/>
          </w:rPr>
          <w:t>college issued</w:t>
        </w:r>
        <w:r>
          <w:rPr>
            <w:color w:val="0000FF"/>
            <w:spacing w:val="-1"/>
            <w:sz w:val="24"/>
            <w:u w:val="single" w:color="0000FF"/>
          </w:rPr>
          <w:t> </w:t>
        </w:r>
        <w:r>
          <w:rPr>
            <w:color w:val="0000FF"/>
            <w:sz w:val="24"/>
            <w:u w:val="single" w:color="0000FF"/>
          </w:rPr>
          <w:t>devices</w:t>
        </w:r>
      </w:hyperlink>
      <w:r>
        <w:rPr>
          <w:sz w:val="24"/>
        </w:rPr>
        <w:t>.</w:t>
      </w:r>
    </w:p>
    <w:p>
      <w:pPr>
        <w:spacing w:before="120"/>
        <w:ind w:left="1440" w:right="0" w:firstLine="0"/>
        <w:jc w:val="left"/>
        <w:rPr>
          <w:sz w:val="24"/>
        </w:rPr>
      </w:pPr>
      <w:hyperlink r:id="rId31">
        <w:r>
          <w:rPr>
            <w:b/>
            <w:color w:val="0000FF"/>
            <w:sz w:val="24"/>
            <w:u w:val="single" w:color="0000FF"/>
          </w:rPr>
          <w:t>Visit the IT Support website</w:t>
        </w:r>
        <w:r>
          <w:rPr>
            <w:b/>
            <w:color w:val="0000FF"/>
            <w:sz w:val="24"/>
          </w:rPr>
          <w:t> </w:t>
        </w:r>
      </w:hyperlink>
      <w:r>
        <w:rPr>
          <w:sz w:val="24"/>
        </w:rPr>
        <w:t>or email </w:t>
      </w:r>
      <w:hyperlink r:id="rId66">
        <w:r>
          <w:rPr>
            <w:color w:val="0000FF"/>
            <w:sz w:val="24"/>
            <w:u w:val="single" w:color="0000FF"/>
          </w:rPr>
          <w:t>itsdesk@conestogac.on.ca</w:t>
        </w:r>
      </w:hyperlink>
      <w:r>
        <w:rPr>
          <w:sz w:val="24"/>
        </w:rPr>
        <w:t>, for </w:t>
      </w:r>
      <w:r>
        <w:rPr>
          <w:b/>
          <w:sz w:val="24"/>
        </w:rPr>
        <w:t>24/7 email support</w:t>
      </w:r>
      <w:r>
        <w:rPr>
          <w:sz w:val="24"/>
        </w:rPr>
        <w:t>.</w:t>
      </w:r>
    </w:p>
    <w:p>
      <w:pPr>
        <w:pStyle w:val="Heading2"/>
        <w:tabs>
          <w:tab w:pos="4226" w:val="left" w:leader="none"/>
          <w:tab w:pos="10828" w:val="left" w:leader="none"/>
        </w:tabs>
        <w:spacing w:before="122"/>
      </w:pPr>
      <w:bookmarkStart w:name="The Online Learning Centre (OLC)" w:id="45"/>
      <w:bookmarkEnd w:id="45"/>
      <w:r>
        <w:rPr>
          <w:b w:val="0"/>
        </w:rPr>
      </w:r>
      <w:r>
        <w:rPr>
          <w:shd w:fill="E7E6E6" w:color="auto" w:val="clear"/>
        </w:rPr>
        <w:t> </w:t>
        <w:tab/>
      </w:r>
      <w:r>
        <w:rPr>
          <w:spacing w:val="10"/>
          <w:shd w:fill="E7E6E6" w:color="auto" w:val="clear"/>
        </w:rPr>
        <w:t>The </w:t>
      </w:r>
      <w:r>
        <w:rPr>
          <w:spacing w:val="12"/>
          <w:shd w:fill="E7E6E6" w:color="auto" w:val="clear"/>
        </w:rPr>
        <w:t>Online Learning Centre </w:t>
      </w:r>
      <w:r>
        <w:rPr>
          <w:spacing w:val="26"/>
          <w:shd w:fill="E7E6E6" w:color="auto" w:val="clear"/>
        </w:rPr>
        <w:t> </w:t>
      </w:r>
      <w:r>
        <w:rPr>
          <w:spacing w:val="11"/>
          <w:shd w:fill="E7E6E6" w:color="auto" w:val="clear"/>
        </w:rPr>
        <w:t>(OLC)</w:t>
        <w:tab/>
      </w:r>
    </w:p>
    <w:p>
      <w:pPr>
        <w:pStyle w:val="BodyText"/>
        <w:spacing w:line="292" w:lineRule="exact" w:before="120"/>
        <w:ind w:left="1440"/>
      </w:pPr>
      <w:r>
        <w:rPr/>
        <w:t>The Online Learning Centre offers support for eConestoga, including:</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r>
        <w:rPr>
          <w:sz w:val="24"/>
        </w:rPr>
        <w:t>building content,</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r>
        <w:rPr>
          <w:sz w:val="24"/>
        </w:rPr>
        <w:t>the Essential Elements of a</w:t>
      </w:r>
      <w:r>
        <w:rPr>
          <w:spacing w:val="-4"/>
          <w:sz w:val="24"/>
        </w:rPr>
        <w:t> </w:t>
      </w:r>
      <w:r>
        <w:rPr>
          <w:sz w:val="24"/>
        </w:rPr>
        <w:t>course,</w:t>
      </w:r>
    </w:p>
    <w:p>
      <w:pPr>
        <w:pStyle w:val="ListParagraph"/>
        <w:numPr>
          <w:ilvl w:val="0"/>
          <w:numId w:val="2"/>
        </w:numPr>
        <w:tabs>
          <w:tab w:pos="2159" w:val="left" w:leader="none"/>
          <w:tab w:pos="2160" w:val="left" w:leader="none"/>
        </w:tabs>
        <w:spacing w:line="305" w:lineRule="exact" w:before="0" w:after="0"/>
        <w:ind w:left="2160" w:right="0" w:hanging="361"/>
        <w:jc w:val="left"/>
        <w:rPr>
          <w:rFonts w:ascii="Symbol" w:hAnsi="Symbol"/>
          <w:sz w:val="24"/>
        </w:rPr>
      </w:pPr>
      <w:r>
        <w:rPr>
          <w:sz w:val="24"/>
        </w:rPr>
        <w:t>discussions, assignments and</w:t>
      </w:r>
      <w:r>
        <w:rPr>
          <w:spacing w:val="-6"/>
          <w:sz w:val="24"/>
        </w:rPr>
        <w:t> </w:t>
      </w:r>
      <w:r>
        <w:rPr>
          <w:sz w:val="24"/>
        </w:rPr>
        <w:t>rubrics,</w:t>
      </w:r>
    </w:p>
    <w:p>
      <w:pPr>
        <w:pStyle w:val="ListParagraph"/>
        <w:numPr>
          <w:ilvl w:val="0"/>
          <w:numId w:val="2"/>
        </w:numPr>
        <w:tabs>
          <w:tab w:pos="2159" w:val="left" w:leader="none"/>
          <w:tab w:pos="2160" w:val="left" w:leader="none"/>
        </w:tabs>
        <w:spacing w:line="240" w:lineRule="auto" w:before="1" w:after="0"/>
        <w:ind w:left="2160" w:right="0" w:hanging="360"/>
        <w:jc w:val="left"/>
        <w:rPr>
          <w:rFonts w:ascii="Symbol" w:hAnsi="Symbol"/>
          <w:sz w:val="24"/>
        </w:rPr>
      </w:pPr>
      <w:r>
        <w:rPr>
          <w:sz w:val="24"/>
        </w:rPr>
        <w:t>quizzes and</w:t>
      </w:r>
      <w:r>
        <w:rPr>
          <w:spacing w:val="-4"/>
          <w:sz w:val="24"/>
        </w:rPr>
        <w:t> </w:t>
      </w:r>
      <w:r>
        <w:rPr>
          <w:sz w:val="24"/>
        </w:rPr>
        <w:t>grades.</w:t>
      </w:r>
    </w:p>
    <w:p>
      <w:pPr>
        <w:spacing w:before="120"/>
        <w:ind w:left="1440" w:right="2054" w:firstLine="0"/>
        <w:jc w:val="left"/>
        <w:rPr>
          <w:sz w:val="24"/>
        </w:rPr>
      </w:pPr>
      <w:hyperlink r:id="rId42">
        <w:r>
          <w:rPr>
            <w:b/>
            <w:color w:val="0000FF"/>
            <w:sz w:val="24"/>
            <w:u w:val="single" w:color="0000FF"/>
          </w:rPr>
          <w:t>Visit the Faculty Support site</w:t>
        </w:r>
        <w:r>
          <w:rPr>
            <w:b/>
            <w:color w:val="0000FF"/>
            <w:sz w:val="24"/>
          </w:rPr>
          <w:t> </w:t>
        </w:r>
      </w:hyperlink>
      <w:r>
        <w:rPr>
          <w:sz w:val="24"/>
        </w:rPr>
        <w:t>or email </w:t>
      </w:r>
      <w:hyperlink r:id="rId67">
        <w:r>
          <w:rPr>
            <w:color w:val="0000FF"/>
            <w:sz w:val="24"/>
            <w:u w:val="single" w:color="0000FF"/>
          </w:rPr>
          <w:t>econestoga@conestogac.on.ca</w:t>
        </w:r>
        <w:r>
          <w:rPr>
            <w:color w:val="0000FF"/>
            <w:sz w:val="24"/>
          </w:rPr>
          <w:t> </w:t>
        </w:r>
      </w:hyperlink>
      <w:r>
        <w:rPr>
          <w:sz w:val="24"/>
        </w:rPr>
        <w:t>for help. Upcoming</w:t>
      </w:r>
      <w:bookmarkStart w:name="Teaching and Learning" w:id="46"/>
      <w:bookmarkEnd w:id="46"/>
      <w:r>
        <w:rPr>
          <w:sz w:val="24"/>
        </w:rPr>
      </w:r>
      <w:r>
        <w:rPr>
          <w:sz w:val="24"/>
        </w:rPr>
        <w:t> trainings are posted in the </w:t>
      </w:r>
      <w:r>
        <w:rPr>
          <w:b/>
          <w:sz w:val="24"/>
        </w:rPr>
        <w:t>Announcements </w:t>
      </w:r>
      <w:r>
        <w:rPr>
          <w:sz w:val="24"/>
        </w:rPr>
        <w:t>area within eConestoga.</w:t>
      </w:r>
    </w:p>
    <w:p>
      <w:pPr>
        <w:pStyle w:val="Heading2"/>
        <w:tabs>
          <w:tab w:pos="4845" w:val="left" w:leader="none"/>
          <w:tab w:pos="10828" w:val="left" w:leader="none"/>
        </w:tabs>
        <w:spacing w:before="120"/>
      </w:pPr>
      <w:r>
        <w:rPr>
          <w:shd w:fill="E7E6E6" w:color="auto" w:val="clear"/>
        </w:rPr>
        <w:t> </w:t>
        <w:tab/>
      </w:r>
      <w:r>
        <w:rPr>
          <w:spacing w:val="12"/>
          <w:shd w:fill="E7E6E6" w:color="auto" w:val="clear"/>
        </w:rPr>
        <w:t>Teaching </w:t>
      </w:r>
      <w:r>
        <w:rPr>
          <w:spacing w:val="9"/>
          <w:shd w:fill="E7E6E6" w:color="auto" w:val="clear"/>
        </w:rPr>
        <w:t>and</w:t>
      </w:r>
      <w:r>
        <w:rPr>
          <w:spacing w:val="54"/>
          <w:shd w:fill="E7E6E6" w:color="auto" w:val="clear"/>
        </w:rPr>
        <w:t> </w:t>
      </w:r>
      <w:r>
        <w:rPr>
          <w:spacing w:val="13"/>
          <w:shd w:fill="E7E6E6" w:color="auto" w:val="clear"/>
        </w:rPr>
        <w:t>Learning</w:t>
        <w:tab/>
      </w:r>
    </w:p>
    <w:p>
      <w:pPr>
        <w:pStyle w:val="BodyText"/>
        <w:spacing w:before="120"/>
        <w:ind w:left="1440"/>
      </w:pPr>
      <w:r>
        <w:rPr/>
        <w:t>The Educational Technology Officer provides support to Conestoga faculty on:</w:t>
      </w:r>
    </w:p>
    <w:p>
      <w:pPr>
        <w:pStyle w:val="ListParagraph"/>
        <w:numPr>
          <w:ilvl w:val="0"/>
          <w:numId w:val="2"/>
        </w:numPr>
        <w:tabs>
          <w:tab w:pos="2159" w:val="left" w:leader="none"/>
          <w:tab w:pos="2160" w:val="left" w:leader="none"/>
        </w:tabs>
        <w:spacing w:line="305" w:lineRule="exact" w:before="1" w:after="0"/>
        <w:ind w:left="2160" w:right="0" w:hanging="360"/>
        <w:jc w:val="left"/>
        <w:rPr>
          <w:rFonts w:ascii="Symbol" w:hAnsi="Symbol"/>
          <w:sz w:val="24"/>
        </w:rPr>
      </w:pPr>
      <w:r>
        <w:rPr>
          <w:sz w:val="24"/>
        </w:rPr>
        <w:t>creating accessible and engaging course</w:t>
      </w:r>
      <w:r>
        <w:rPr>
          <w:spacing w:val="-2"/>
          <w:sz w:val="24"/>
        </w:rPr>
        <w:t> </w:t>
      </w:r>
      <w:r>
        <w:rPr>
          <w:sz w:val="24"/>
        </w:rPr>
        <w:t>materials,</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r>
        <w:rPr>
          <w:sz w:val="24"/>
        </w:rPr>
        <w:t>teaching within remote, HyFlex, BYOD, eText or OER</w:t>
      </w:r>
      <w:r>
        <w:rPr>
          <w:spacing w:val="-4"/>
          <w:sz w:val="24"/>
        </w:rPr>
        <w:t> </w:t>
      </w:r>
      <w:r>
        <w:rPr>
          <w:sz w:val="24"/>
        </w:rPr>
        <w:t>programs,</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r>
        <w:rPr>
          <w:sz w:val="24"/>
        </w:rPr>
        <w:t>tech-enabled teaching and learning</w:t>
      </w:r>
      <w:r>
        <w:rPr>
          <w:spacing w:val="-3"/>
          <w:sz w:val="24"/>
        </w:rPr>
        <w:t> </w:t>
      </w:r>
      <w:r>
        <w:rPr>
          <w:sz w:val="24"/>
        </w:rPr>
        <w:t>experiences.</w:t>
      </w:r>
    </w:p>
    <w:p>
      <w:pPr>
        <w:spacing w:before="122"/>
        <w:ind w:left="1440" w:right="0" w:firstLine="0"/>
        <w:jc w:val="left"/>
        <w:rPr>
          <w:sz w:val="24"/>
        </w:rPr>
      </w:pPr>
      <w:bookmarkStart w:name="The Library" w:id="47"/>
      <w:bookmarkEnd w:id="47"/>
      <w:r>
        <w:rPr/>
      </w:r>
      <w:hyperlink r:id="rId64">
        <w:r>
          <w:rPr>
            <w:b/>
            <w:color w:val="0000FF"/>
            <w:sz w:val="24"/>
            <w:u w:val="single" w:color="0000FF"/>
          </w:rPr>
          <w:t>Visit the Faculty Learning Hub</w:t>
        </w:r>
        <w:r>
          <w:rPr>
            <w:b/>
            <w:color w:val="0000FF"/>
            <w:sz w:val="24"/>
          </w:rPr>
          <w:t> </w:t>
        </w:r>
      </w:hyperlink>
      <w:r>
        <w:rPr>
          <w:sz w:val="24"/>
        </w:rPr>
        <w:t>or email </w:t>
      </w:r>
      <w:hyperlink r:id="rId68">
        <w:r>
          <w:rPr>
            <w:color w:val="0000FF"/>
            <w:sz w:val="24"/>
            <w:u w:val="single" w:color="0000FF"/>
          </w:rPr>
          <w:t>teachingandlearning@conestogac.on.ca</w:t>
        </w:r>
        <w:r>
          <w:rPr>
            <w:color w:val="0000FF"/>
            <w:sz w:val="24"/>
          </w:rPr>
          <w:t> </w:t>
        </w:r>
      </w:hyperlink>
      <w:r>
        <w:rPr>
          <w:sz w:val="24"/>
        </w:rPr>
        <w:t>for help.</w:t>
      </w:r>
    </w:p>
    <w:p>
      <w:pPr>
        <w:pStyle w:val="Heading2"/>
        <w:tabs>
          <w:tab w:pos="5479" w:val="left" w:leader="none"/>
          <w:tab w:pos="10828" w:val="left" w:leader="none"/>
        </w:tabs>
        <w:spacing w:before="120"/>
      </w:pPr>
      <w:r>
        <w:rPr>
          <w:shd w:fill="E7E6E6" w:color="auto" w:val="clear"/>
        </w:rPr>
        <w:t> </w:t>
        <w:tab/>
      </w:r>
      <w:r>
        <w:rPr>
          <w:spacing w:val="10"/>
          <w:shd w:fill="E7E6E6" w:color="auto" w:val="clear"/>
        </w:rPr>
        <w:t>The</w:t>
      </w:r>
      <w:r>
        <w:rPr>
          <w:spacing w:val="30"/>
          <w:shd w:fill="E7E6E6" w:color="auto" w:val="clear"/>
        </w:rPr>
        <w:t> </w:t>
      </w:r>
      <w:r>
        <w:rPr>
          <w:spacing w:val="12"/>
          <w:shd w:fill="E7E6E6" w:color="auto" w:val="clear"/>
        </w:rPr>
        <w:t>Library</w:t>
        <w:tab/>
      </w:r>
    </w:p>
    <w:p>
      <w:pPr>
        <w:pStyle w:val="BodyText"/>
        <w:ind w:left="1440" w:right="1703"/>
      </w:pPr>
      <w:r>
        <w:rPr>
          <w:color w:val="444444"/>
        </w:rPr>
        <w:t>Library services and resources are available online for all Conestoga employees and students. Access an extensive collection including eBooks, streamed videos, articles and online help.</w:t>
      </w:r>
    </w:p>
    <w:p>
      <w:pPr>
        <w:pStyle w:val="BodyText"/>
        <w:ind w:left="1440" w:right="1426"/>
      </w:pPr>
      <w:r>
        <w:rPr>
          <w:color w:val="444444"/>
        </w:rPr>
        <w:t>Use your </w:t>
      </w:r>
      <w:hyperlink r:id="rId69">
        <w:r>
          <w:rPr>
            <w:color w:val="663399"/>
            <w:u w:val="single" w:color="663399"/>
          </w:rPr>
          <w:t>Library Pin</w:t>
        </w:r>
      </w:hyperlink>
      <w:r>
        <w:rPr>
          <w:color w:val="1F487C"/>
        </w:rPr>
        <w:t>, </w:t>
      </w:r>
      <w:r>
        <w:rPr>
          <w:color w:val="444444"/>
        </w:rPr>
        <w:t>the last 4 digits of your Conestoga employee number or ID to access from home.</w:t>
      </w:r>
    </w:p>
    <w:p>
      <w:pPr>
        <w:pStyle w:val="BodyText"/>
        <w:spacing w:before="7"/>
        <w:rPr>
          <w:sz w:val="22"/>
        </w:rPr>
      </w:pPr>
    </w:p>
    <w:p>
      <w:pPr>
        <w:spacing w:before="1"/>
        <w:ind w:left="1440" w:right="0" w:firstLine="0"/>
        <w:jc w:val="left"/>
        <w:rPr>
          <w:rFonts w:ascii="Segoe UI"/>
          <w:sz w:val="20"/>
        </w:rPr>
      </w:pPr>
      <w:r>
        <w:rPr>
          <w:rFonts w:ascii="Segoe UI"/>
          <w:color w:val="444444"/>
          <w:sz w:val="20"/>
        </w:rPr>
        <w:t>Supports provided by the Library include:</w:t>
      </w:r>
    </w:p>
    <w:p>
      <w:pPr>
        <w:pStyle w:val="ListParagraph"/>
        <w:numPr>
          <w:ilvl w:val="0"/>
          <w:numId w:val="2"/>
        </w:numPr>
        <w:tabs>
          <w:tab w:pos="2160" w:val="left" w:leader="none"/>
          <w:tab w:pos="2161" w:val="left" w:leader="none"/>
        </w:tabs>
        <w:spacing w:line="240" w:lineRule="auto" w:before="0" w:after="0"/>
        <w:ind w:left="2160" w:right="0" w:hanging="361"/>
        <w:jc w:val="left"/>
        <w:rPr>
          <w:rFonts w:ascii="Symbol" w:hAnsi="Symbol"/>
          <w:color w:val="444444"/>
          <w:sz w:val="22"/>
        </w:rPr>
      </w:pPr>
      <w:hyperlink r:id="rId70">
        <w:r>
          <w:rPr>
            <w:color w:val="663399"/>
            <w:sz w:val="22"/>
            <w:u w:val="single" w:color="663399"/>
          </w:rPr>
          <w:t>Academic</w:t>
        </w:r>
        <w:r>
          <w:rPr>
            <w:color w:val="663399"/>
            <w:spacing w:val="-3"/>
            <w:sz w:val="22"/>
            <w:u w:val="single" w:color="663399"/>
          </w:rPr>
          <w:t> </w:t>
        </w:r>
        <w:r>
          <w:rPr>
            <w:color w:val="663399"/>
            <w:sz w:val="22"/>
            <w:u w:val="single" w:color="663399"/>
          </w:rPr>
          <w:t>Integrity</w:t>
        </w:r>
      </w:hyperlink>
    </w:p>
    <w:p>
      <w:pPr>
        <w:pStyle w:val="ListParagraph"/>
        <w:numPr>
          <w:ilvl w:val="0"/>
          <w:numId w:val="2"/>
        </w:numPr>
        <w:tabs>
          <w:tab w:pos="2160" w:val="left" w:leader="none"/>
          <w:tab w:pos="2161" w:val="left" w:leader="none"/>
        </w:tabs>
        <w:spacing w:line="279" w:lineRule="exact" w:before="0" w:after="0"/>
        <w:ind w:left="2160" w:right="0" w:hanging="361"/>
        <w:jc w:val="left"/>
        <w:rPr>
          <w:rFonts w:ascii="Symbol" w:hAnsi="Symbol"/>
          <w:color w:val="444444"/>
          <w:sz w:val="22"/>
        </w:rPr>
      </w:pPr>
      <w:hyperlink r:id="rId71">
        <w:r>
          <w:rPr>
            <w:color w:val="663399"/>
            <w:sz w:val="22"/>
            <w:u w:val="single" w:color="663399"/>
          </w:rPr>
          <w:t>Assistive Technology &amp; Alternate</w:t>
        </w:r>
        <w:r>
          <w:rPr>
            <w:color w:val="663399"/>
            <w:spacing w:val="1"/>
            <w:sz w:val="22"/>
            <w:u w:val="single" w:color="663399"/>
          </w:rPr>
          <w:t> </w:t>
        </w:r>
        <w:r>
          <w:rPr>
            <w:color w:val="663399"/>
            <w:sz w:val="22"/>
            <w:u w:val="single" w:color="663399"/>
          </w:rPr>
          <w:t>Formats</w:t>
        </w:r>
      </w:hyperlink>
    </w:p>
    <w:p>
      <w:pPr>
        <w:pStyle w:val="ListParagraph"/>
        <w:numPr>
          <w:ilvl w:val="0"/>
          <w:numId w:val="2"/>
        </w:numPr>
        <w:tabs>
          <w:tab w:pos="2160" w:val="left" w:leader="none"/>
          <w:tab w:pos="2161" w:val="left" w:leader="none"/>
        </w:tabs>
        <w:spacing w:line="279" w:lineRule="exact" w:before="0" w:after="0"/>
        <w:ind w:left="2160" w:right="0" w:hanging="361"/>
        <w:jc w:val="left"/>
        <w:rPr>
          <w:rFonts w:ascii="Symbol" w:hAnsi="Symbol"/>
          <w:color w:val="444444"/>
          <w:sz w:val="22"/>
        </w:rPr>
      </w:pPr>
      <w:hyperlink r:id="rId72">
        <w:r>
          <w:rPr>
            <w:color w:val="0000FF"/>
            <w:sz w:val="22"/>
            <w:u w:val="single" w:color="0000FF"/>
          </w:rPr>
          <w:t>Course Readings</w:t>
        </w:r>
        <w:r>
          <w:rPr>
            <w:color w:val="0000FF"/>
            <w:spacing w:val="-3"/>
            <w:sz w:val="22"/>
            <w:u w:val="single" w:color="0000FF"/>
          </w:rPr>
          <w:t> </w:t>
        </w:r>
        <w:r>
          <w:rPr>
            <w:color w:val="0000FF"/>
            <w:sz w:val="22"/>
            <w:u w:val="single" w:color="0000FF"/>
          </w:rPr>
          <w:t>Support</w:t>
        </w:r>
      </w:hyperlink>
    </w:p>
    <w:p>
      <w:pPr>
        <w:pStyle w:val="ListParagraph"/>
        <w:numPr>
          <w:ilvl w:val="0"/>
          <w:numId w:val="2"/>
        </w:numPr>
        <w:tabs>
          <w:tab w:pos="2160" w:val="left" w:leader="none"/>
          <w:tab w:pos="2161" w:val="left" w:leader="none"/>
        </w:tabs>
        <w:spacing w:line="240" w:lineRule="auto" w:before="0" w:after="0"/>
        <w:ind w:left="2160" w:right="0" w:hanging="361"/>
        <w:jc w:val="left"/>
        <w:rPr>
          <w:rFonts w:ascii="Symbol" w:hAnsi="Symbol"/>
          <w:color w:val="444444"/>
          <w:sz w:val="22"/>
        </w:rPr>
      </w:pPr>
      <w:hyperlink r:id="rId73">
        <w:r>
          <w:rPr>
            <w:color w:val="0000FF"/>
            <w:sz w:val="22"/>
            <w:u w:val="single" w:color="0000FF"/>
          </w:rPr>
          <w:t>Copyright</w:t>
        </w:r>
        <w:r>
          <w:rPr>
            <w:color w:val="0000FF"/>
            <w:spacing w:val="-3"/>
            <w:sz w:val="22"/>
            <w:u w:val="single" w:color="0000FF"/>
          </w:rPr>
          <w:t> </w:t>
        </w:r>
        <w:r>
          <w:rPr>
            <w:color w:val="0000FF"/>
            <w:sz w:val="22"/>
            <w:u w:val="single" w:color="0000FF"/>
          </w:rPr>
          <w:t>Guidance</w:t>
        </w:r>
      </w:hyperlink>
    </w:p>
    <w:p>
      <w:pPr>
        <w:pStyle w:val="ListParagraph"/>
        <w:numPr>
          <w:ilvl w:val="0"/>
          <w:numId w:val="2"/>
        </w:numPr>
        <w:tabs>
          <w:tab w:pos="2160" w:val="left" w:leader="none"/>
          <w:tab w:pos="2161" w:val="left" w:leader="none"/>
        </w:tabs>
        <w:spacing w:line="240" w:lineRule="auto" w:before="1" w:after="0"/>
        <w:ind w:left="2160" w:right="0" w:hanging="361"/>
        <w:jc w:val="left"/>
        <w:rPr>
          <w:rFonts w:ascii="Symbol" w:hAnsi="Symbol"/>
          <w:color w:val="444444"/>
          <w:sz w:val="22"/>
        </w:rPr>
      </w:pPr>
      <w:hyperlink r:id="rId74">
        <w:r>
          <w:rPr>
            <w:color w:val="0000FF"/>
            <w:sz w:val="22"/>
            <w:u w:val="single" w:color="0000FF"/>
          </w:rPr>
          <w:t>Instructional</w:t>
        </w:r>
        <w:r>
          <w:rPr>
            <w:color w:val="0000FF"/>
            <w:spacing w:val="-1"/>
            <w:sz w:val="22"/>
            <w:u w:val="single" w:color="0000FF"/>
          </w:rPr>
          <w:t> </w:t>
        </w:r>
        <w:r>
          <w:rPr>
            <w:color w:val="0000FF"/>
            <w:sz w:val="22"/>
            <w:u w:val="single" w:color="0000FF"/>
          </w:rPr>
          <w:t>Supports</w:t>
        </w:r>
      </w:hyperlink>
    </w:p>
    <w:p>
      <w:pPr>
        <w:pStyle w:val="ListParagraph"/>
        <w:numPr>
          <w:ilvl w:val="0"/>
          <w:numId w:val="2"/>
        </w:numPr>
        <w:tabs>
          <w:tab w:pos="2160" w:val="left" w:leader="none"/>
          <w:tab w:pos="2161" w:val="left" w:leader="none"/>
        </w:tabs>
        <w:spacing w:line="280" w:lineRule="exact" w:before="1" w:after="0"/>
        <w:ind w:left="2160" w:right="0" w:hanging="361"/>
        <w:jc w:val="left"/>
        <w:rPr>
          <w:rFonts w:ascii="Symbol" w:hAnsi="Symbol"/>
          <w:color w:val="444444"/>
          <w:sz w:val="22"/>
        </w:rPr>
      </w:pPr>
      <w:hyperlink r:id="rId37">
        <w:r>
          <w:rPr>
            <w:color w:val="0000FF"/>
            <w:sz w:val="22"/>
            <w:u w:val="single" w:color="0000FF"/>
          </w:rPr>
          <w:t>Tech Help Consultations &amp; Digital Skills</w:t>
        </w:r>
        <w:r>
          <w:rPr>
            <w:color w:val="0000FF"/>
            <w:spacing w:val="-10"/>
            <w:sz w:val="22"/>
            <w:u w:val="single" w:color="0000FF"/>
          </w:rPr>
          <w:t> </w:t>
        </w:r>
        <w:r>
          <w:rPr>
            <w:color w:val="0000FF"/>
            <w:sz w:val="22"/>
            <w:u w:val="single" w:color="0000FF"/>
          </w:rPr>
          <w:t>Modules</w:t>
        </w:r>
      </w:hyperlink>
    </w:p>
    <w:p>
      <w:pPr>
        <w:pStyle w:val="ListParagraph"/>
        <w:numPr>
          <w:ilvl w:val="0"/>
          <w:numId w:val="2"/>
        </w:numPr>
        <w:tabs>
          <w:tab w:pos="2159" w:val="left" w:leader="none"/>
          <w:tab w:pos="2160" w:val="left" w:leader="none"/>
        </w:tabs>
        <w:spacing w:line="240" w:lineRule="auto" w:before="0" w:after="0"/>
        <w:ind w:left="2160" w:right="0" w:hanging="360"/>
        <w:jc w:val="left"/>
        <w:rPr>
          <w:rFonts w:ascii="Symbol" w:hAnsi="Symbol"/>
          <w:color w:val="444444"/>
          <w:sz w:val="24"/>
        </w:rPr>
      </w:pPr>
      <w:hyperlink r:id="rId75">
        <w:r>
          <w:rPr>
            <w:color w:val="663399"/>
            <w:sz w:val="22"/>
            <w:u w:val="single" w:color="663399"/>
          </w:rPr>
          <w:t>Writing</w:t>
        </w:r>
        <w:r>
          <w:rPr>
            <w:color w:val="663399"/>
            <w:spacing w:val="-2"/>
            <w:sz w:val="22"/>
            <w:u w:val="single" w:color="663399"/>
          </w:rPr>
          <w:t> </w:t>
        </w:r>
        <w:r>
          <w:rPr>
            <w:color w:val="663399"/>
            <w:sz w:val="22"/>
            <w:u w:val="single" w:color="663399"/>
          </w:rPr>
          <w:t>Services</w:t>
        </w:r>
      </w:hyperlink>
    </w:p>
    <w:p>
      <w:pPr>
        <w:spacing w:before="125"/>
        <w:ind w:left="1440" w:right="1888" w:firstLine="0"/>
        <w:jc w:val="left"/>
        <w:rPr>
          <w:sz w:val="24"/>
        </w:rPr>
      </w:pPr>
      <w:r>
        <w:rPr>
          <w:b/>
          <w:color w:val="0000FF"/>
          <w:sz w:val="24"/>
          <w:u w:val="single" w:color="0000FF"/>
        </w:rPr>
        <w:t>Visit the Library’s website</w:t>
      </w:r>
      <w:r>
        <w:rPr>
          <w:color w:val="0000FF"/>
          <w:sz w:val="24"/>
        </w:rPr>
        <w:t>, </w:t>
      </w:r>
      <w:r>
        <w:rPr>
          <w:rFonts w:ascii="Segoe UI" w:hAnsi="Segoe UI"/>
          <w:color w:val="444444"/>
          <w:sz w:val="20"/>
        </w:rPr>
        <w:t>try their virtual chat/text service, </w:t>
      </w:r>
      <w:hyperlink r:id="rId76">
        <w:r>
          <w:rPr>
            <w:rFonts w:ascii="Segoe UI" w:hAnsi="Segoe UI"/>
            <w:color w:val="663399"/>
            <w:sz w:val="20"/>
            <w:u w:val="single" w:color="663399"/>
          </w:rPr>
          <w:t>askON</w:t>
        </w:r>
        <w:r>
          <w:rPr>
            <w:color w:val="1F1F1E"/>
            <w:sz w:val="24"/>
          </w:rPr>
          <w:t>, </w:t>
        </w:r>
      </w:hyperlink>
      <w:r>
        <w:rPr>
          <w:rFonts w:ascii="Segoe UI" w:hAnsi="Segoe UI"/>
          <w:color w:val="444444"/>
          <w:sz w:val="20"/>
        </w:rPr>
        <w:t>visit their </w:t>
      </w:r>
      <w:hyperlink r:id="rId77">
        <w:r>
          <w:rPr>
            <w:rFonts w:ascii="Segoe UI" w:hAnsi="Segoe UI"/>
            <w:color w:val="0000FF"/>
            <w:sz w:val="20"/>
            <w:u w:val="single" w:color="0000FF"/>
          </w:rPr>
          <w:t>For Faculty</w:t>
        </w:r>
        <w:r>
          <w:rPr>
            <w:rFonts w:ascii="Segoe UI" w:hAnsi="Segoe UI"/>
            <w:color w:val="0000FF"/>
            <w:sz w:val="20"/>
          </w:rPr>
          <w:t> </w:t>
        </w:r>
      </w:hyperlink>
      <w:r>
        <w:rPr>
          <w:rFonts w:ascii="Segoe UI" w:hAnsi="Segoe UI"/>
          <w:color w:val="444444"/>
          <w:sz w:val="20"/>
        </w:rPr>
        <w:t>page, </w:t>
      </w:r>
      <w:r>
        <w:rPr>
          <w:sz w:val="24"/>
        </w:rPr>
        <w:t>or email </w:t>
      </w:r>
      <w:hyperlink r:id="rId78">
        <w:r>
          <w:rPr>
            <w:color w:val="0000FF"/>
            <w:sz w:val="24"/>
            <w:u w:val="single" w:color="0000FF"/>
          </w:rPr>
          <w:t>lrcinfo@conestogac.on.ca</w:t>
        </w:r>
        <w:r>
          <w:rPr>
            <w:color w:val="0000FF"/>
            <w:sz w:val="24"/>
          </w:rPr>
          <w:t> </w:t>
        </w:r>
      </w:hyperlink>
      <w:r>
        <w:rPr>
          <w:sz w:val="24"/>
        </w:rPr>
        <w:t>for help.</w:t>
      </w:r>
    </w:p>
    <w:p>
      <w:pPr>
        <w:spacing w:after="0"/>
        <w:jc w:val="left"/>
        <w:rPr>
          <w:sz w:val="24"/>
        </w:rPr>
        <w:sectPr>
          <w:pgSz w:w="12240" w:h="15840"/>
          <w:pgMar w:header="0" w:footer="1178" w:top="1440" w:bottom="1360" w:left="0" w:right="0"/>
        </w:sectPr>
      </w:pPr>
    </w:p>
    <w:p>
      <w:pPr>
        <w:pStyle w:val="Heading2"/>
        <w:tabs>
          <w:tab w:pos="5299" w:val="left" w:leader="none"/>
          <w:tab w:pos="10828" w:val="left" w:leader="none"/>
        </w:tabs>
        <w:spacing w:before="39"/>
      </w:pPr>
      <w:bookmarkStart w:name="The Bookstore" w:id="48"/>
      <w:bookmarkEnd w:id="48"/>
      <w:r>
        <w:rPr>
          <w:b w:val="0"/>
        </w:rPr>
      </w:r>
      <w:r>
        <w:rPr>
          <w:shd w:fill="E7E6E6" w:color="auto" w:val="clear"/>
        </w:rPr>
        <w:t> </w:t>
        <w:tab/>
      </w:r>
      <w:r>
        <w:rPr>
          <w:spacing w:val="10"/>
          <w:shd w:fill="E7E6E6" w:color="auto" w:val="clear"/>
        </w:rPr>
        <w:t>The</w:t>
      </w:r>
      <w:r>
        <w:rPr>
          <w:spacing w:val="34"/>
          <w:shd w:fill="E7E6E6" w:color="auto" w:val="clear"/>
        </w:rPr>
        <w:t> </w:t>
      </w:r>
      <w:r>
        <w:rPr>
          <w:spacing w:val="12"/>
          <w:shd w:fill="E7E6E6" w:color="auto" w:val="clear"/>
        </w:rPr>
        <w:t>Bookstore</w:t>
        <w:tab/>
      </w:r>
    </w:p>
    <w:p>
      <w:pPr>
        <w:pStyle w:val="BodyText"/>
        <w:spacing w:line="292" w:lineRule="exact" w:before="120"/>
        <w:ind w:left="1440"/>
      </w:pPr>
      <w:r>
        <w:rPr/>
        <w:t>The Bookstore provides support for all Conestoga employees and students on:</w:t>
      </w:r>
    </w:p>
    <w:p>
      <w:pPr>
        <w:pStyle w:val="ListParagraph"/>
        <w:numPr>
          <w:ilvl w:val="0"/>
          <w:numId w:val="2"/>
        </w:numPr>
        <w:tabs>
          <w:tab w:pos="2159" w:val="left" w:leader="none"/>
          <w:tab w:pos="2160" w:val="left" w:leader="none"/>
        </w:tabs>
        <w:spacing w:line="305" w:lineRule="exact" w:before="0" w:after="0"/>
        <w:ind w:left="2160" w:right="0" w:hanging="360"/>
        <w:jc w:val="left"/>
        <w:rPr>
          <w:rFonts w:ascii="Symbol" w:hAnsi="Symbol"/>
          <w:sz w:val="24"/>
        </w:rPr>
      </w:pPr>
      <w:hyperlink r:id="rId79">
        <w:r>
          <w:rPr>
            <w:sz w:val="24"/>
          </w:rPr>
          <w:t>eText</w:t>
        </w:r>
        <w:r>
          <w:rPr>
            <w:spacing w:val="-2"/>
            <w:sz w:val="24"/>
          </w:rPr>
          <w:t> </w:t>
        </w:r>
        <w:r>
          <w:rPr>
            <w:sz w:val="24"/>
          </w:rPr>
          <w:t>programs</w:t>
        </w:r>
      </w:hyperlink>
      <w:r>
        <w:rPr>
          <w:sz w:val="24"/>
        </w:rPr>
        <w:t>,</w:t>
      </w:r>
    </w:p>
    <w:p>
      <w:pPr>
        <w:pStyle w:val="ListParagraph"/>
        <w:numPr>
          <w:ilvl w:val="0"/>
          <w:numId w:val="2"/>
        </w:numPr>
        <w:tabs>
          <w:tab w:pos="2159" w:val="left" w:leader="none"/>
          <w:tab w:pos="2160" w:val="left" w:leader="none"/>
        </w:tabs>
        <w:spacing w:line="240" w:lineRule="auto" w:before="1" w:after="0"/>
        <w:ind w:left="2160" w:right="0" w:hanging="360"/>
        <w:jc w:val="left"/>
        <w:rPr>
          <w:rFonts w:ascii="Symbol" w:hAnsi="Symbol"/>
          <w:sz w:val="24"/>
        </w:rPr>
      </w:pPr>
      <w:hyperlink r:id="rId80">
        <w:r>
          <w:rPr>
            <w:sz w:val="24"/>
          </w:rPr>
          <w:t>digital access codes </w:t>
        </w:r>
      </w:hyperlink>
      <w:r>
        <w:rPr>
          <w:sz w:val="24"/>
        </w:rPr>
        <w:t>for publisher</w:t>
      </w:r>
      <w:r>
        <w:rPr>
          <w:spacing w:val="-6"/>
          <w:sz w:val="24"/>
        </w:rPr>
        <w:t> </w:t>
      </w:r>
      <w:r>
        <w:rPr>
          <w:sz w:val="24"/>
        </w:rPr>
        <w:t>resources.</w:t>
      </w:r>
    </w:p>
    <w:p>
      <w:pPr>
        <w:spacing w:before="120"/>
        <w:ind w:left="1440" w:right="0" w:firstLine="0"/>
        <w:jc w:val="left"/>
        <w:rPr>
          <w:sz w:val="24"/>
        </w:rPr>
      </w:pPr>
      <w:hyperlink r:id="rId81">
        <w:r>
          <w:rPr>
            <w:b/>
            <w:color w:val="0000FF"/>
            <w:sz w:val="24"/>
            <w:u w:val="single" w:color="0000FF"/>
          </w:rPr>
          <w:t>Visit the Bookstore’s website</w:t>
        </w:r>
        <w:r>
          <w:rPr>
            <w:b/>
            <w:color w:val="0000FF"/>
            <w:sz w:val="24"/>
          </w:rPr>
          <w:t> </w:t>
        </w:r>
      </w:hyperlink>
      <w:r>
        <w:rPr>
          <w:sz w:val="24"/>
        </w:rPr>
        <w:t>or email </w:t>
      </w:r>
      <w:hyperlink r:id="rId82">
        <w:r>
          <w:rPr>
            <w:color w:val="0000FF"/>
            <w:sz w:val="24"/>
            <w:u w:val="single" w:color="0000FF"/>
          </w:rPr>
          <w:t>bookstore@conestogac.on.ca</w:t>
        </w:r>
        <w:r>
          <w:rPr>
            <w:color w:val="0000FF"/>
            <w:sz w:val="24"/>
          </w:rPr>
          <w:t> </w:t>
        </w:r>
      </w:hyperlink>
      <w:r>
        <w:rPr>
          <w:sz w:val="24"/>
        </w:rPr>
        <w:t>for help.</w:t>
      </w:r>
    </w:p>
    <w:sectPr>
      <w:pgSz w:w="12240" w:h="15840"/>
      <w:pgMar w:header="0" w:footer="1178" w:top="1400" w:bottom="136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 w:name="Segoe UI">
    <w:altName w:val="Segoe U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2.119995pt;width:203.2pt;height:14pt;mso-position-horizontal-relative:page;mso-position-vertical-relative:page;z-index:-16066048" type="#_x0000_t202" filled="false" stroked="false">
          <v:textbox inset="0,0,0,0">
            <w:txbxContent>
              <w:p>
                <w:pPr>
                  <w:pStyle w:val="BodyText"/>
                  <w:spacing w:line="264" w:lineRule="exact"/>
                  <w:ind w:left="20"/>
                </w:pPr>
                <w:r>
                  <w:rPr/>
                  <w:t>Conestoga Faculty Orientation Handbook</w:t>
                </w:r>
              </w:p>
            </w:txbxContent>
          </v:textbox>
          <w10:wrap type="none"/>
        </v:shape>
      </w:pict>
    </w:r>
    <w:r>
      <w:rPr/>
      <w:pict>
        <v:shape style="position:absolute;margin-left:473pt;margin-top:722.119995pt;width:71pt;height:14pt;mso-position-horizontal-relative:page;mso-position-vertical-relative:page;z-index:-16065536" type="#_x0000_t202" filled="false" stroked="false">
          <v:textbox inset="0,0,0,0">
            <w:txbxContent>
              <w:p>
                <w:pPr>
                  <w:spacing w:line="264" w:lineRule="exact" w:before="0"/>
                  <w:ind w:left="20" w:right="0" w:firstLine="0"/>
                  <w:jc w:val="left"/>
                  <w:rPr>
                    <w:b/>
                    <w:sz w:val="24"/>
                  </w:rPr>
                </w:pPr>
                <w:r>
                  <w:rPr>
                    <w:sz w:val="24"/>
                  </w:rPr>
                  <w:t>Page </w:t>
                </w:r>
                <w:r>
                  <w:rPr/>
                  <w:fldChar w:fldCharType="begin"/>
                </w:r>
                <w:r>
                  <w:rPr>
                    <w:b/>
                    <w:sz w:val="24"/>
                  </w:rPr>
                  <w:instrText> PAGE </w:instrText>
                </w:r>
                <w:r>
                  <w:rPr/>
                  <w:fldChar w:fldCharType="separate"/>
                </w:r>
                <w:r>
                  <w:rPr/>
                  <w:t>10</w:t>
                </w:r>
                <w:r>
                  <w:rPr/>
                  <w:fldChar w:fldCharType="end"/>
                </w:r>
                <w:r>
                  <w:rPr>
                    <w:b/>
                    <w:sz w:val="24"/>
                  </w:rPr>
                  <w:t> </w:t>
                </w:r>
                <w:r>
                  <w:rPr>
                    <w:sz w:val="24"/>
                  </w:rPr>
                  <w:t>of </w:t>
                </w:r>
                <w:r>
                  <w:rPr>
                    <w:b/>
                    <w:sz w:val="24"/>
                  </w:rPr>
                  <w:t>13</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440" w:hanging="360"/>
      </w:pPr>
      <w:rPr>
        <w:rFonts w:hint="default"/>
        <w:w w:val="100"/>
      </w:rPr>
    </w:lvl>
    <w:lvl w:ilvl="1">
      <w:start w:val="0"/>
      <w:numFmt w:val="bullet"/>
      <w:lvlText w:val=""/>
      <w:lvlJc w:val="left"/>
      <w:pPr>
        <w:ind w:left="2520" w:hanging="360"/>
      </w:pPr>
      <w:rPr>
        <w:rFonts w:hint="default" w:ascii="Symbol" w:hAnsi="Symbol" w:eastAsia="Symbol" w:cs="Symbol"/>
        <w:w w:val="100"/>
        <w:sz w:val="24"/>
        <w:szCs w:val="24"/>
      </w:rPr>
    </w:lvl>
    <w:lvl w:ilvl="2">
      <w:start w:val="0"/>
      <w:numFmt w:val="bullet"/>
      <w:lvlText w:val="•"/>
      <w:lvlJc w:val="left"/>
      <w:pPr>
        <w:ind w:left="3600" w:hanging="360"/>
      </w:pPr>
      <w:rPr>
        <w:rFonts w:hint="default"/>
      </w:rPr>
    </w:lvl>
    <w:lvl w:ilvl="3">
      <w:start w:val="0"/>
      <w:numFmt w:val="bullet"/>
      <w:lvlText w:val="•"/>
      <w:lvlJc w:val="left"/>
      <w:pPr>
        <w:ind w:left="4680" w:hanging="360"/>
      </w:pPr>
      <w:rPr>
        <w:rFonts w:hint="default"/>
      </w:rPr>
    </w:lvl>
    <w:lvl w:ilvl="4">
      <w:start w:val="0"/>
      <w:numFmt w:val="bullet"/>
      <w:lvlText w:val="•"/>
      <w:lvlJc w:val="left"/>
      <w:pPr>
        <w:ind w:left="5760" w:hanging="360"/>
      </w:pPr>
      <w:rPr>
        <w:rFonts w:hint="default"/>
      </w:rPr>
    </w:lvl>
    <w:lvl w:ilvl="5">
      <w:start w:val="0"/>
      <w:numFmt w:val="bullet"/>
      <w:lvlText w:val="•"/>
      <w:lvlJc w:val="left"/>
      <w:pPr>
        <w:ind w:left="6840" w:hanging="360"/>
      </w:pPr>
      <w:rPr>
        <w:rFonts w:hint="default"/>
      </w:rPr>
    </w:lvl>
    <w:lvl w:ilvl="6">
      <w:start w:val="0"/>
      <w:numFmt w:val="bullet"/>
      <w:lvlText w:val="•"/>
      <w:lvlJc w:val="left"/>
      <w:pPr>
        <w:ind w:left="7920" w:hanging="360"/>
      </w:pPr>
      <w:rPr>
        <w:rFonts w:hint="default"/>
      </w:rPr>
    </w:lvl>
    <w:lvl w:ilvl="7">
      <w:start w:val="0"/>
      <w:numFmt w:val="bullet"/>
      <w:lvlText w:val="•"/>
      <w:lvlJc w:val="left"/>
      <w:pPr>
        <w:ind w:left="9000" w:hanging="360"/>
      </w:pPr>
      <w:rPr>
        <w:rFonts w:hint="default"/>
      </w:rPr>
    </w:lvl>
    <w:lvl w:ilvl="8">
      <w:start w:val="0"/>
      <w:numFmt w:val="bullet"/>
      <w:lvlText w:val="•"/>
      <w:lvlJc w:val="left"/>
      <w:pPr>
        <w:ind w:left="10080" w:hanging="360"/>
      </w:pPr>
      <w:rPr>
        <w:rFonts w:hint="default"/>
      </w:rPr>
    </w:lvl>
  </w:abstractNum>
  <w:abstractNum w:abstractNumId="0">
    <w:multiLevelType w:val="hybridMultilevel"/>
    <w:lvl w:ilvl="0">
      <w:start w:val="0"/>
      <w:numFmt w:val="bullet"/>
      <w:lvlText w:val=""/>
      <w:lvlJc w:val="left"/>
      <w:pPr>
        <w:ind w:left="2160" w:hanging="360"/>
      </w:pPr>
      <w:rPr>
        <w:rFonts w:hint="default"/>
        <w:w w:val="100"/>
      </w:rPr>
    </w:lvl>
    <w:lvl w:ilvl="1">
      <w:start w:val="0"/>
      <w:numFmt w:val="bullet"/>
      <w:lvlText w:val="•"/>
      <w:lvlJc w:val="left"/>
      <w:pPr>
        <w:ind w:left="3168" w:hanging="360"/>
      </w:pPr>
      <w:rPr>
        <w:rFonts w:hint="default"/>
      </w:rPr>
    </w:lvl>
    <w:lvl w:ilvl="2">
      <w:start w:val="0"/>
      <w:numFmt w:val="bullet"/>
      <w:lvlText w:val="•"/>
      <w:lvlJc w:val="left"/>
      <w:pPr>
        <w:ind w:left="4176" w:hanging="360"/>
      </w:pPr>
      <w:rPr>
        <w:rFonts w:hint="default"/>
      </w:rPr>
    </w:lvl>
    <w:lvl w:ilvl="3">
      <w:start w:val="0"/>
      <w:numFmt w:val="bullet"/>
      <w:lvlText w:val="•"/>
      <w:lvlJc w:val="left"/>
      <w:pPr>
        <w:ind w:left="5184" w:hanging="360"/>
      </w:pPr>
      <w:rPr>
        <w:rFonts w:hint="default"/>
      </w:rPr>
    </w:lvl>
    <w:lvl w:ilvl="4">
      <w:start w:val="0"/>
      <w:numFmt w:val="bullet"/>
      <w:lvlText w:val="•"/>
      <w:lvlJc w:val="left"/>
      <w:pPr>
        <w:ind w:left="6192" w:hanging="360"/>
      </w:pPr>
      <w:rPr>
        <w:rFonts w:hint="default"/>
      </w:rPr>
    </w:lvl>
    <w:lvl w:ilvl="5">
      <w:start w:val="0"/>
      <w:numFmt w:val="bullet"/>
      <w:lvlText w:val="•"/>
      <w:lvlJc w:val="left"/>
      <w:pPr>
        <w:ind w:left="7200" w:hanging="360"/>
      </w:pPr>
      <w:rPr>
        <w:rFonts w:hint="default"/>
      </w:rPr>
    </w:lvl>
    <w:lvl w:ilvl="6">
      <w:start w:val="0"/>
      <w:numFmt w:val="bullet"/>
      <w:lvlText w:val="•"/>
      <w:lvlJc w:val="left"/>
      <w:pPr>
        <w:ind w:left="8208" w:hanging="360"/>
      </w:pPr>
      <w:rPr>
        <w:rFonts w:hint="default"/>
      </w:rPr>
    </w:lvl>
    <w:lvl w:ilvl="7">
      <w:start w:val="0"/>
      <w:numFmt w:val="bullet"/>
      <w:lvlText w:val="•"/>
      <w:lvlJc w:val="left"/>
      <w:pPr>
        <w:ind w:left="9216" w:hanging="360"/>
      </w:pPr>
      <w:rPr>
        <w:rFonts w:hint="default"/>
      </w:rPr>
    </w:lvl>
    <w:lvl w:ilvl="8">
      <w:start w:val="0"/>
      <w:numFmt w:val="bullet"/>
      <w:lvlText w:val="•"/>
      <w:lvlJc w:val="left"/>
      <w:pPr>
        <w:ind w:left="10224" w:hanging="36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2"/>
      <w:ind w:left="1411"/>
      <w:jc w:val="center"/>
      <w:outlineLvl w:val="1"/>
    </w:pPr>
    <w:rPr>
      <w:rFonts w:ascii="Calibri" w:hAnsi="Calibri" w:eastAsia="Calibri" w:cs="Calibri"/>
      <w:b/>
      <w:bCs/>
      <w:sz w:val="28"/>
      <w:szCs w:val="28"/>
    </w:rPr>
  </w:style>
  <w:style w:styleId="Heading2" w:type="paragraph">
    <w:name w:val="Heading 2"/>
    <w:basedOn w:val="Normal"/>
    <w:uiPriority w:val="1"/>
    <w:qFormat/>
    <w:pPr>
      <w:ind w:left="1411"/>
      <w:outlineLvl w:val="2"/>
    </w:pPr>
    <w:rPr>
      <w:rFonts w:ascii="Calibri" w:hAnsi="Calibri" w:eastAsia="Calibri" w:cs="Calibri"/>
      <w:b/>
      <w:bCs/>
      <w:sz w:val="24"/>
      <w:szCs w:val="24"/>
    </w:rPr>
  </w:style>
  <w:style w:styleId="Title" w:type="paragraph">
    <w:name w:val="Title"/>
    <w:basedOn w:val="Normal"/>
    <w:uiPriority w:val="1"/>
    <w:qFormat/>
    <w:pPr>
      <w:spacing w:before="128"/>
      <w:ind w:left="1618" w:right="1627"/>
      <w:jc w:val="center"/>
    </w:pPr>
    <w:rPr>
      <w:rFonts w:ascii="Calibri" w:hAnsi="Calibri" w:eastAsia="Calibri" w:cs="Calibri"/>
      <w:b/>
      <w:bCs/>
      <w:sz w:val="52"/>
      <w:szCs w:val="52"/>
    </w:rPr>
  </w:style>
  <w:style w:styleId="ListParagraph" w:type="paragraph">
    <w:name w:val="List Paragraph"/>
    <w:basedOn w:val="Normal"/>
    <w:uiPriority w:val="1"/>
    <w:qFormat/>
    <w:pPr>
      <w:ind w:left="2160" w:hanging="360"/>
    </w:pPr>
    <w:rPr>
      <w:rFonts w:ascii="Calibri" w:hAnsi="Calibri" w:eastAsia="Calibri" w:cs="Calibri"/>
    </w:rPr>
  </w:style>
  <w:style w:styleId="TableParagraph" w:type="paragraph">
    <w:name w:val="Table Paragraph"/>
    <w:basedOn w:val="Normal"/>
    <w:uiPriority w:val="1"/>
    <w:qFormat/>
    <w:pPr>
      <w:ind w:left="105"/>
    </w:pPr>
    <w:rPr>
      <w:rFonts w:ascii="Calibri" w:hAnsi="Calibri" w:eastAsia="Calibri" w:cs="Calibri"/>
      <w:u w:val="single" w:color="000000"/>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jwilkinson@conestogac.on.ca" TargetMode="External"/><Relationship Id="rId7" Type="http://schemas.openxmlformats.org/officeDocument/2006/relationships/footer" Target="footer1.xml"/><Relationship Id="rId8" Type="http://schemas.openxmlformats.org/officeDocument/2006/relationships/hyperlink" Target="https://cms.conestogac.on.ca/sites/corporate-websites/policies/PDFDocuments/HR/Email%2C%20Voice%20Mail%20and%20Corporate%20Calendar%20Guidelines.pdf" TargetMode="External"/><Relationship Id="rId9" Type="http://schemas.openxmlformats.org/officeDocument/2006/relationships/image" Target="media/image2.jpeg"/><Relationship Id="rId10" Type="http://schemas.openxmlformats.org/officeDocument/2006/relationships/hyperlink" Target="https://it.conestogac.on.ca/" TargetMode="External"/><Relationship Id="rId11" Type="http://schemas.openxmlformats.org/officeDocument/2006/relationships/hyperlink" Target="https://it.conestogac.on.ca/support/username" TargetMode="External"/><Relationship Id="rId12" Type="http://schemas.openxmlformats.org/officeDocument/2006/relationships/hyperlink" Target="https://it.conestogac.on.ca/support/faculty" TargetMode="External"/><Relationship Id="rId13" Type="http://schemas.openxmlformats.org/officeDocument/2006/relationships/image" Target="media/image3.png"/><Relationship Id="rId14" Type="http://schemas.openxmlformats.org/officeDocument/2006/relationships/hyperlink" Target="https://www.conestogac.on.ca/onecard/faculty-staff.jsp" TargetMode="External"/><Relationship Id="rId15" Type="http://schemas.openxmlformats.org/officeDocument/2006/relationships/hyperlink" Target="http://aka.ms/ssprsetup" TargetMode="External"/><Relationship Id="rId16" Type="http://schemas.openxmlformats.org/officeDocument/2006/relationships/hyperlink" Target="https://support.office.com/en-us/article/create-and-add-an-email-signature-in-outlook-web-app-0f230564-11b9-4239-83de-f10cbe4dfdfc" TargetMode="External"/><Relationship Id="rId17" Type="http://schemas.openxmlformats.org/officeDocument/2006/relationships/hyperlink" Target="http://www.conestogac.on.ca/handbook/staff-handbook#conestoga-essentials" TargetMode="External"/><Relationship Id="rId18" Type="http://schemas.openxmlformats.org/officeDocument/2006/relationships/hyperlink" Target="https://it.conestogac.on.ca/support/faculty#expiry" TargetMode="External"/><Relationship Id="rId19" Type="http://schemas.openxmlformats.org/officeDocument/2006/relationships/hyperlink" Target="https://it.conestogac.on.ca/support/faculty#secure" TargetMode="External"/><Relationship Id="rId20" Type="http://schemas.openxmlformats.org/officeDocument/2006/relationships/hyperlink" Target="https://it.conestogac.on.ca/support/phones#setup" TargetMode="External"/><Relationship Id="rId21" Type="http://schemas.openxmlformats.org/officeDocument/2006/relationships/hyperlink" Target="https://it.conestogac.on.ca/Downloads" TargetMode="External"/><Relationship Id="rId22" Type="http://schemas.openxmlformats.org/officeDocument/2006/relationships/hyperlink" Target="https://support.office.com/en-us/article/office-365-basics-video-training-396b8d9e-e118-42d0-8a0d-87d1f2f055fb?wt.mc_id=otc_home&amp;ui=en-US&amp;rs=en-US&amp;ad=US" TargetMode="External"/><Relationship Id="rId23" Type="http://schemas.openxmlformats.org/officeDocument/2006/relationships/hyperlink" Target="https://it.conestogac.on.ca/support/storage-drive" TargetMode="External"/><Relationship Id="rId24" Type="http://schemas.openxmlformats.org/officeDocument/2006/relationships/hyperlink" Target="https://support.office.com/en-us/article/share-onedrive-files-and-folders-9fcc2f7d-de0c-4cec-93b0-a82024800c07" TargetMode="External"/><Relationship Id="rId25" Type="http://schemas.openxmlformats.org/officeDocument/2006/relationships/hyperlink" Target="http://dev4.conestogac.on.ca/professional-development/how-to-register" TargetMode="External"/><Relationship Id="rId26" Type="http://schemas.openxmlformats.org/officeDocument/2006/relationships/hyperlink" Target="https://lms.conestogac.on.ca/facultysupport/" TargetMode="External"/><Relationship Id="rId27" Type="http://schemas.openxmlformats.org/officeDocument/2006/relationships/hyperlink" Target="https://it.conestogac.on.ca/support/room-setup" TargetMode="External"/><Relationship Id="rId28" Type="http://schemas.openxmlformats.org/officeDocument/2006/relationships/hyperlink" Target="https://it.conestogac.on.ca/support/room-setup#podium" TargetMode="External"/><Relationship Id="rId29" Type="http://schemas.openxmlformats.org/officeDocument/2006/relationships/hyperlink" Target="https://it.conestogac.on.ca/support/room-setup/interactive-projectors" TargetMode="External"/><Relationship Id="rId30" Type="http://schemas.openxmlformats.org/officeDocument/2006/relationships/hyperlink" Target="https://it.conestogac.on.ca/support/standard-pc#find-software" TargetMode="External"/><Relationship Id="rId31" Type="http://schemas.openxmlformats.org/officeDocument/2006/relationships/hyperlink" Target="https://it.conestogac.on.ca/Support" TargetMode="External"/><Relationship Id="rId32" Type="http://schemas.openxmlformats.org/officeDocument/2006/relationships/hyperlink" Target="https://www.conestogac.on.ca/handbook/studentguide.jsp?version=1701&amp;college-practices" TargetMode="External"/><Relationship Id="rId33" Type="http://schemas.openxmlformats.org/officeDocument/2006/relationships/hyperlink" Target="https://tlconestoga.ca/byod-programs/" TargetMode="External"/><Relationship Id="rId34" Type="http://schemas.openxmlformats.org/officeDocument/2006/relationships/hyperlink" Target="https://lib.conestogac.on.ca/Tech-Loans-Help/options" TargetMode="External"/><Relationship Id="rId35" Type="http://schemas.openxmlformats.org/officeDocument/2006/relationships/hyperlink" Target="https://lib.conestogac.on.ca/digital-skills" TargetMode="External"/><Relationship Id="rId36" Type="http://schemas.openxmlformats.org/officeDocument/2006/relationships/hyperlink" Target="https://lib.conestogac.on.ca/Tech-Loans-Help/linkedin-learning" TargetMode="External"/><Relationship Id="rId37" Type="http://schemas.openxmlformats.org/officeDocument/2006/relationships/hyperlink" Target="https://lib.conestogac.on.ca/Tech-Loans-Help/welcome" TargetMode="External"/><Relationship Id="rId38" Type="http://schemas.openxmlformats.org/officeDocument/2006/relationships/hyperlink" Target="https://www.conestogac.on.ca/byod/" TargetMode="External"/><Relationship Id="rId39" Type="http://schemas.openxmlformats.org/officeDocument/2006/relationships/hyperlink" Target="https://conestoga.bookware3000.ca/books/etext-programs" TargetMode="External"/><Relationship Id="rId40" Type="http://schemas.openxmlformats.org/officeDocument/2006/relationships/hyperlink" Target="https://www.conestogac.on.ca/etext/" TargetMode="External"/><Relationship Id="rId41" Type="http://schemas.openxmlformats.org/officeDocument/2006/relationships/hyperlink" Target="http://lib.conestogac.on.ca/for-faculty/oatexts-oers" TargetMode="External"/><Relationship Id="rId42" Type="http://schemas.openxmlformats.org/officeDocument/2006/relationships/hyperlink" Target="https://conestoga.desire2learn.com/d2l/lp/navbars/6606/customlinks/external/5153" TargetMode="External"/><Relationship Id="rId43" Type="http://schemas.openxmlformats.org/officeDocument/2006/relationships/hyperlink" Target="https://support.office.com/en-ie/article/create-accessible-office-documents-868ecfcd-4f00-4224-b881-a65537a7c155" TargetMode="External"/><Relationship Id="rId44" Type="http://schemas.openxmlformats.org/officeDocument/2006/relationships/hyperlink" Target="https://youtu.be/S68V3p8w4CI" TargetMode="External"/><Relationship Id="rId45" Type="http://schemas.openxmlformats.org/officeDocument/2006/relationships/hyperlink" Target="https://tips.techforteaching.ca/presentations/" TargetMode="External"/><Relationship Id="rId46" Type="http://schemas.openxmlformats.org/officeDocument/2006/relationships/hyperlink" Target="https://it.conestogac.on.ca/support/room-setup#wired" TargetMode="External"/><Relationship Id="rId47" Type="http://schemas.openxmlformats.org/officeDocument/2006/relationships/hyperlink" Target="https://www.edutopia.org/blog/critical-thinking-toolbox-brainstorm-hans-nathaniel-bluedorn" TargetMode="External"/><Relationship Id="rId48" Type="http://schemas.openxmlformats.org/officeDocument/2006/relationships/hyperlink" Target="https://uwaterloo.ca/centre-for-teaching-excellence/teaching-resources/teaching-tips/alternatives-lecturing/discussions/facilitating-effective-discussions" TargetMode="External"/><Relationship Id="rId49" Type="http://schemas.openxmlformats.org/officeDocument/2006/relationships/hyperlink" Target="http://www.edudemic.com/three-techniques-brainstorming/" TargetMode="External"/><Relationship Id="rId50" Type="http://schemas.openxmlformats.org/officeDocument/2006/relationships/hyperlink" Target="http://dotmocracy.org/what_is/" TargetMode="External"/><Relationship Id="rId51" Type="http://schemas.openxmlformats.org/officeDocument/2006/relationships/hyperlink" Target="https://www.thoughtco.com/ice-breaker-snowball-fight-31389" TargetMode="External"/><Relationship Id="rId52" Type="http://schemas.openxmlformats.org/officeDocument/2006/relationships/hyperlink" Target="http://www.humber.ca/centreforteachingandlearning/instructional-strategies/teaching-methods/classroom-strategies-designing-instruction/asking-good-questions/quescussion.html" TargetMode="External"/><Relationship Id="rId53" Type="http://schemas.openxmlformats.org/officeDocument/2006/relationships/hyperlink" Target="https://www.jigsaw.org/#steps" TargetMode="External"/><Relationship Id="rId54" Type="http://schemas.openxmlformats.org/officeDocument/2006/relationships/hyperlink" Target="https://www.youtube.com/watch?v=JkaZz4oqgiM" TargetMode="External"/><Relationship Id="rId55" Type="http://schemas.openxmlformats.org/officeDocument/2006/relationships/hyperlink" Target="https://www.ualberta.ca/centre-for-teaching-and-learning/services/teaching-development/instructional-resources/course-design-tutorials/instructional-strategies-for-student-learning/concept-maps" TargetMode="External"/><Relationship Id="rId56" Type="http://schemas.openxmlformats.org/officeDocument/2006/relationships/hyperlink" Target="https://ciel.viu.ca/scholarly-teaching-practice/viu-council-learning-and-teaching-excellence/2016-2017-council-action-groups/types-inquiry" TargetMode="External"/><Relationship Id="rId57" Type="http://schemas.openxmlformats.org/officeDocument/2006/relationships/hyperlink" Target="https://www.bu.edu/ctl/teaching-resources/using-case-studies-to-teach/" TargetMode="External"/><Relationship Id="rId58" Type="http://schemas.openxmlformats.org/officeDocument/2006/relationships/hyperlink" Target="https://www.weareteachers.com/think-alouds-reading-comprehension/" TargetMode="External"/><Relationship Id="rId59" Type="http://schemas.openxmlformats.org/officeDocument/2006/relationships/hyperlink" Target="http://www.queensu.ca/teachingandlearning/modules/active/12_exmples_of_active_learning_activities.html#scenario14" TargetMode="External"/><Relationship Id="rId60" Type="http://schemas.openxmlformats.org/officeDocument/2006/relationships/hyperlink" Target="https://www.facultyfocus.com/articles/teaching-and-learning/four-levels-of-student-reflection/" TargetMode="External"/><Relationship Id="rId61" Type="http://schemas.openxmlformats.org/officeDocument/2006/relationships/hyperlink" Target="http://www.teachhub.com/journal-teaching-strategies" TargetMode="External"/><Relationship Id="rId62" Type="http://schemas.openxmlformats.org/officeDocument/2006/relationships/hyperlink" Target="https://www.facinghistory.org/resource-library/teaching-strategies/k-w-l-charts" TargetMode="External"/><Relationship Id="rId63" Type="http://schemas.openxmlformats.org/officeDocument/2006/relationships/hyperlink" Target="https://www.edutopia.org/blog/design-thinking-one-minute-papers-ashley-nahornick" TargetMode="External"/><Relationship Id="rId64" Type="http://schemas.openxmlformats.org/officeDocument/2006/relationships/hyperlink" Target="https://tlconestoga.ca/" TargetMode="External"/><Relationship Id="rId65" Type="http://schemas.openxmlformats.org/officeDocument/2006/relationships/hyperlink" Target="https://it.conestogac.on.ca/support/standard-pc#oncampus" TargetMode="External"/><Relationship Id="rId66" Type="http://schemas.openxmlformats.org/officeDocument/2006/relationships/hyperlink" Target="mailto:itsdesk@conestogac.on.ca" TargetMode="External"/><Relationship Id="rId67" Type="http://schemas.openxmlformats.org/officeDocument/2006/relationships/hyperlink" Target="mailto:econestoga@conestogac.on.ca" TargetMode="External"/><Relationship Id="rId68" Type="http://schemas.openxmlformats.org/officeDocument/2006/relationships/hyperlink" Target="mailto:teachingandlearning@conestogac.on.ca" TargetMode="External"/><Relationship Id="rId69" Type="http://schemas.openxmlformats.org/officeDocument/2006/relationships/hyperlink" Target="http://lib.conestogac.on.ca/your-account/off-campus" TargetMode="External"/><Relationship Id="rId70" Type="http://schemas.openxmlformats.org/officeDocument/2006/relationships/hyperlink" Target="http://lib.conestogac.on.ca/academic-integrity" TargetMode="External"/><Relationship Id="rId71" Type="http://schemas.openxmlformats.org/officeDocument/2006/relationships/hyperlink" Target="https://lib.conestogac.on.ca/assistive-technology" TargetMode="External"/><Relationship Id="rId72" Type="http://schemas.openxmlformats.org/officeDocument/2006/relationships/hyperlink" Target="https://lib.conestogac.on.ca/for-faculty/reserves" TargetMode="External"/><Relationship Id="rId73" Type="http://schemas.openxmlformats.org/officeDocument/2006/relationships/hyperlink" Target="https://lib.conestogac.on.ca/copyright-faculty-staff" TargetMode="External"/><Relationship Id="rId74" Type="http://schemas.openxmlformats.org/officeDocument/2006/relationships/hyperlink" Target="https://library.conestogac.on.ca/browse/for-faculty/instructional-supports" TargetMode="External"/><Relationship Id="rId75" Type="http://schemas.openxmlformats.org/officeDocument/2006/relationships/hyperlink" Target="https://library.conestogac.on.ca/browse/get-help/writing-citing" TargetMode="External"/><Relationship Id="rId76" Type="http://schemas.openxmlformats.org/officeDocument/2006/relationships/hyperlink" Target="https://can01.safelinks.protection.outlook.com/?url=https%3A%2F%2Fca.libraryh3lp.com%2Fchat%2Fconestoga%2540chat.ca.libraryh3lp.com%3Fskin%3D15491&amp;data=02%7C01%7CJwilkinson%40conestogac.on.ca%7C085a499ebb6046754f7f08d828d2dd8d%7C4ddd393ae98a4404841fc4becdd925a5%7C0%7C0%7C637304233420977942&amp;sdata=Y0J%2BgerSq0NALJnhUx6ajblrHXPKNqBCFp5s1hjszBs%3D&amp;reserved=0" TargetMode="External"/><Relationship Id="rId77" Type="http://schemas.openxmlformats.org/officeDocument/2006/relationships/hyperlink" Target="https://library.conestogac.on.ca/browse/for-faculty" TargetMode="External"/><Relationship Id="rId78" Type="http://schemas.openxmlformats.org/officeDocument/2006/relationships/hyperlink" Target="mailto:lrcinfo@conestogac.on.ca" TargetMode="External"/><Relationship Id="rId79" Type="http://schemas.openxmlformats.org/officeDocument/2006/relationships/hyperlink" Target="https://conestoga.bookware3000.ca/faculty-info/etext-programs" TargetMode="External"/><Relationship Id="rId80" Type="http://schemas.openxmlformats.org/officeDocument/2006/relationships/hyperlink" Target="https://conestoga.bookware3000.ca/books/redeem-digital-access-codes" TargetMode="External"/><Relationship Id="rId81" Type="http://schemas.openxmlformats.org/officeDocument/2006/relationships/hyperlink" Target="https://conestoga.bookware3000.ca/" TargetMode="External"/><Relationship Id="rId82" Type="http://schemas.openxmlformats.org/officeDocument/2006/relationships/hyperlink" Target="mailto:bookstore@conestogac.on.ca" TargetMode="External"/><Relationship Id="rId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terms:created xsi:type="dcterms:W3CDTF">2021-01-08T20:58:00Z</dcterms:created>
  <dcterms:modified xsi:type="dcterms:W3CDTF">2021-01-08T20:58:00Z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Acrobat PDFMaker 20 for Word</vt:lpwstr>
  </property>
  <property fmtid="{D5CDD505-2E9C-101B-9397-08002B2CF9AE}" pid="4" name="LastSaved">
    <vt:filetime>2021-01-08T00:00:00Z</vt:filetime>
  </property>
</Properties>
</file>